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CED8D" w14:textId="5D32E851" w:rsidR="009E57BC" w:rsidRPr="002D6CD7" w:rsidRDefault="009363A6" w:rsidP="002D6CD7">
      <w:pPr>
        <w:spacing w:after="160" w:line="259" w:lineRule="auto"/>
        <w:jc w:val="center"/>
        <w:rPr>
          <w:rFonts w:ascii="Arial" w:hAnsi="Arial" w:cs="Arial"/>
          <w:b/>
          <w:bCs/>
          <w:color w:val="009900"/>
          <w:sz w:val="56"/>
          <w:szCs w:val="56"/>
          <w14:ligatures w14:val="none"/>
        </w:rPr>
      </w:pPr>
      <w:bookmarkStart w:id="0" w:name="_Hlk112248503"/>
      <w:r>
        <w:rPr>
          <w:noProof/>
        </w:rPr>
        <w:drawing>
          <wp:anchor distT="0" distB="0" distL="114300" distR="114300" simplePos="0" relativeHeight="251698176" behindDoc="0" locked="0" layoutInCell="1" allowOverlap="1" wp14:anchorId="4C24E3E3" wp14:editId="6F083251">
            <wp:simplePos x="0" y="0"/>
            <wp:positionH relativeFrom="margin">
              <wp:posOffset>5248275</wp:posOffset>
            </wp:positionH>
            <wp:positionV relativeFrom="paragraph">
              <wp:posOffset>0</wp:posOffset>
            </wp:positionV>
            <wp:extent cx="638175" cy="638175"/>
            <wp:effectExtent l="0" t="0" r="9525" b="9525"/>
            <wp:wrapSquare wrapText="bothSides"/>
            <wp:docPr id="25" name="Image 2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lipart&#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7BC" w:rsidRPr="002D6CD7">
        <w:rPr>
          <w:rFonts w:ascii="Arial" w:hAnsi="Arial" w:cs="Arial"/>
          <w:b/>
          <w:bCs/>
          <w:color w:val="009900"/>
          <w:sz w:val="56"/>
          <w:szCs w:val="56"/>
          <w14:ligatures w14:val="none"/>
        </w:rPr>
        <w:t>Guide découverte de</w:t>
      </w:r>
    </w:p>
    <w:p w14:paraId="6859AE93" w14:textId="04551224" w:rsidR="009E57BC" w:rsidRPr="002D6CD7" w:rsidRDefault="009E57BC" w:rsidP="002D6CD7">
      <w:pPr>
        <w:spacing w:after="160" w:line="259" w:lineRule="auto"/>
        <w:jc w:val="center"/>
        <w:rPr>
          <w:rFonts w:ascii="Arial" w:hAnsi="Arial" w:cs="Arial"/>
          <w:b/>
          <w:bCs/>
          <w:color w:val="009900"/>
          <w:sz w:val="56"/>
          <w:szCs w:val="56"/>
          <w14:ligatures w14:val="none"/>
        </w:rPr>
      </w:pPr>
      <w:r w:rsidRPr="002D6CD7">
        <w:rPr>
          <w:rFonts w:ascii="Arial" w:hAnsi="Arial" w:cs="Arial"/>
          <w:b/>
          <w:bCs/>
          <w:color w:val="009900"/>
          <w:sz w:val="56"/>
          <w:szCs w:val="56"/>
          <w14:ligatures w14:val="none"/>
        </w:rPr>
        <w:t>MORNANT</w:t>
      </w:r>
      <w:r w:rsidR="009363A6">
        <w:rPr>
          <w:rFonts w:ascii="Arial" w:hAnsi="Arial" w:cs="Arial"/>
          <w:b/>
          <w:bCs/>
          <w:color w:val="009900"/>
          <w:sz w:val="56"/>
          <w:szCs w:val="56"/>
          <w14:ligatures w14:val="none"/>
        </w:rPr>
        <w:t xml:space="preserve"> </w:t>
      </w:r>
    </w:p>
    <w:p w14:paraId="1D742FC1" w14:textId="1AA347AB" w:rsidR="009E57BC" w:rsidRDefault="002D6CD7">
      <w:pPr>
        <w:spacing w:after="160" w:line="259" w:lineRule="auto"/>
        <w:rPr>
          <w:rFonts w:ascii="Calibri" w:hAnsi="Calibri" w:cs="Calibri"/>
          <w:b/>
          <w:bCs/>
          <w:color w:val="009900"/>
          <w14:ligatures w14:val="none"/>
        </w:rPr>
      </w:pPr>
      <w:r>
        <w:rPr>
          <w:noProof/>
          <w:color w:val="auto"/>
          <w:kern w:val="0"/>
          <w:sz w:val="24"/>
          <w:szCs w:val="24"/>
          <w14:ligatures w14:val="none"/>
          <w14:cntxtAlts w14:val="0"/>
        </w:rPr>
        <w:drawing>
          <wp:anchor distT="36576" distB="36576" distL="36576" distR="36576" simplePos="0" relativeHeight="251659264" behindDoc="0" locked="0" layoutInCell="1" allowOverlap="1" wp14:anchorId="21D2D9D8" wp14:editId="16B208C0">
            <wp:simplePos x="0" y="0"/>
            <wp:positionH relativeFrom="margin">
              <wp:posOffset>186055</wp:posOffset>
            </wp:positionH>
            <wp:positionV relativeFrom="paragraph">
              <wp:posOffset>224155</wp:posOffset>
            </wp:positionV>
            <wp:extent cx="5514975" cy="3932320"/>
            <wp:effectExtent l="0" t="0" r="0" b="0"/>
            <wp:wrapNone/>
            <wp:docPr id="2" name="Image 2" descr="Une image contenant extérieur, bâtiment, rout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extérieur, bâtiment, route, ciel&#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9241" cy="394249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711B1B" w14:textId="2562DFDD" w:rsidR="002D6CD7" w:rsidRDefault="002D6CD7">
      <w:pPr>
        <w:spacing w:after="160" w:line="259" w:lineRule="auto"/>
        <w:rPr>
          <w:rFonts w:ascii="Calibri" w:hAnsi="Calibri" w:cs="Calibri"/>
          <w:b/>
          <w:bCs/>
          <w:color w:val="009900"/>
          <w14:ligatures w14:val="none"/>
        </w:rPr>
      </w:pPr>
    </w:p>
    <w:p w14:paraId="44A565C1" w14:textId="57C37542" w:rsidR="002D6CD7" w:rsidRDefault="002D6CD7">
      <w:pPr>
        <w:spacing w:after="160" w:line="259" w:lineRule="auto"/>
        <w:rPr>
          <w:rFonts w:ascii="Calibri" w:hAnsi="Calibri" w:cs="Calibri"/>
          <w:b/>
          <w:bCs/>
          <w:color w:val="009900"/>
          <w14:ligatures w14:val="none"/>
        </w:rPr>
      </w:pPr>
    </w:p>
    <w:p w14:paraId="2012ADA8" w14:textId="5C5A521A" w:rsidR="009E57BC" w:rsidRDefault="009E57BC">
      <w:pPr>
        <w:spacing w:after="160" w:line="259" w:lineRule="auto"/>
        <w:rPr>
          <w:rFonts w:ascii="Calibri" w:hAnsi="Calibri" w:cs="Calibri"/>
          <w:b/>
          <w:bCs/>
          <w:color w:val="009900"/>
          <w14:ligatures w14:val="none"/>
        </w:rPr>
      </w:pPr>
    </w:p>
    <w:p w14:paraId="100C9C2B" w14:textId="71C0C348" w:rsidR="002D6CD7" w:rsidRDefault="002D6CD7">
      <w:pPr>
        <w:spacing w:after="160" w:line="259" w:lineRule="auto"/>
        <w:rPr>
          <w:rFonts w:ascii="Calibri" w:hAnsi="Calibri" w:cs="Calibri"/>
          <w:b/>
          <w:bCs/>
          <w:color w:val="009900"/>
          <w14:ligatures w14:val="none"/>
        </w:rPr>
      </w:pPr>
    </w:p>
    <w:p w14:paraId="0B108603" w14:textId="1A461D31" w:rsidR="002D6CD7" w:rsidRDefault="002D6CD7">
      <w:pPr>
        <w:spacing w:after="160" w:line="259" w:lineRule="auto"/>
        <w:rPr>
          <w:rFonts w:ascii="Calibri" w:hAnsi="Calibri" w:cs="Calibri"/>
          <w:b/>
          <w:bCs/>
          <w:color w:val="009900"/>
          <w14:ligatures w14:val="none"/>
        </w:rPr>
      </w:pPr>
    </w:p>
    <w:p w14:paraId="4248EFC2" w14:textId="02AAC04B" w:rsidR="002D6CD7" w:rsidRDefault="002D6CD7">
      <w:pPr>
        <w:spacing w:after="160" w:line="259" w:lineRule="auto"/>
        <w:rPr>
          <w:rFonts w:ascii="Calibri" w:hAnsi="Calibri" w:cs="Calibri"/>
          <w:b/>
          <w:bCs/>
          <w:color w:val="009900"/>
          <w14:ligatures w14:val="none"/>
        </w:rPr>
      </w:pPr>
    </w:p>
    <w:p w14:paraId="66999D87" w14:textId="7B644ECE" w:rsidR="002D6CD7" w:rsidRDefault="002D6CD7">
      <w:pPr>
        <w:spacing w:after="160" w:line="259" w:lineRule="auto"/>
        <w:rPr>
          <w:rFonts w:ascii="Calibri" w:hAnsi="Calibri" w:cs="Calibri"/>
          <w:b/>
          <w:bCs/>
          <w:color w:val="009900"/>
          <w14:ligatures w14:val="none"/>
        </w:rPr>
      </w:pPr>
    </w:p>
    <w:p w14:paraId="7C902EAA" w14:textId="425B39A0" w:rsidR="002D6CD7" w:rsidRDefault="002D6CD7">
      <w:pPr>
        <w:spacing w:after="160" w:line="259" w:lineRule="auto"/>
        <w:rPr>
          <w:rFonts w:ascii="Calibri" w:hAnsi="Calibri" w:cs="Calibri"/>
          <w:b/>
          <w:bCs/>
          <w:color w:val="009900"/>
          <w14:ligatures w14:val="none"/>
        </w:rPr>
      </w:pPr>
    </w:p>
    <w:p w14:paraId="40BE915B" w14:textId="69DB2EEA" w:rsidR="002D6CD7" w:rsidRDefault="002D6CD7">
      <w:pPr>
        <w:spacing w:after="160" w:line="259" w:lineRule="auto"/>
        <w:rPr>
          <w:rFonts w:ascii="Calibri" w:hAnsi="Calibri" w:cs="Calibri"/>
          <w:b/>
          <w:bCs/>
          <w:color w:val="009900"/>
          <w14:ligatures w14:val="none"/>
        </w:rPr>
      </w:pPr>
    </w:p>
    <w:p w14:paraId="18A3C590" w14:textId="5350B699" w:rsidR="002D6CD7" w:rsidRDefault="00875D96">
      <w:pPr>
        <w:spacing w:after="160" w:line="259" w:lineRule="auto"/>
        <w:rPr>
          <w:rFonts w:ascii="Calibri" w:hAnsi="Calibri" w:cs="Calibri"/>
          <w:b/>
          <w:bCs/>
          <w:color w:val="009900"/>
          <w14:ligatures w14:val="none"/>
        </w:rPr>
      </w:pPr>
      <w:r>
        <w:rPr>
          <w:noProof/>
        </w:rPr>
        <w:drawing>
          <wp:anchor distT="0" distB="0" distL="114300" distR="114300" simplePos="0" relativeHeight="251696128" behindDoc="0" locked="0" layoutInCell="1" allowOverlap="1" wp14:anchorId="1D3475DB" wp14:editId="15E08243">
            <wp:simplePos x="0" y="0"/>
            <wp:positionH relativeFrom="column">
              <wp:posOffset>3410585</wp:posOffset>
            </wp:positionH>
            <wp:positionV relativeFrom="paragraph">
              <wp:posOffset>613410</wp:posOffset>
            </wp:positionV>
            <wp:extent cx="2614295" cy="1960245"/>
            <wp:effectExtent l="3175"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61429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7F0">
        <w:rPr>
          <w:noProof/>
          <w:color w:val="auto"/>
          <w:kern w:val="0"/>
          <w:sz w:val="24"/>
          <w:szCs w:val="24"/>
          <w14:ligatures w14:val="none"/>
          <w14:cntxtAlts w14:val="0"/>
        </w:rPr>
        <w:drawing>
          <wp:anchor distT="36576" distB="36576" distL="36576" distR="36576" simplePos="0" relativeHeight="251691008" behindDoc="1" locked="0" layoutInCell="1" allowOverlap="1" wp14:anchorId="7848DE1C" wp14:editId="19938AC0">
            <wp:simplePos x="0" y="0"/>
            <wp:positionH relativeFrom="margin">
              <wp:posOffset>161925</wp:posOffset>
            </wp:positionH>
            <wp:positionV relativeFrom="paragraph">
              <wp:posOffset>276225</wp:posOffset>
            </wp:positionV>
            <wp:extent cx="3629025" cy="2618105"/>
            <wp:effectExtent l="0" t="0" r="9525" b="0"/>
            <wp:wrapTight wrapText="bothSides">
              <wp:wrapPolygon edited="0">
                <wp:start x="0" y="0"/>
                <wp:lineTo x="0" y="21375"/>
                <wp:lineTo x="21543" y="21375"/>
                <wp:lineTo x="21543" y="0"/>
                <wp:lineTo x="0" y="0"/>
              </wp:wrapPolygon>
            </wp:wrapTight>
            <wp:docPr id="14" name="Image 14" descr="Une image contenant bâtiment, ciel, extérieur,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bâtiment, ciel, extérieur, vieux&#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9025" cy="2618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3AD874" w14:textId="52B0AB09" w:rsidR="00D04863" w:rsidRPr="00D037F0" w:rsidRDefault="00D04863" w:rsidP="00D037F0">
      <w:pPr>
        <w:spacing w:after="160" w:line="259" w:lineRule="auto"/>
        <w:rPr>
          <w:rFonts w:ascii="Calibri" w:hAnsi="Calibri" w:cs="Calibri"/>
          <w:b/>
          <w:bCs/>
          <w:color w:val="009900"/>
          <w14:ligatures w14:val="none"/>
        </w:rPr>
      </w:pPr>
    </w:p>
    <w:p w14:paraId="1331D856" w14:textId="67982858" w:rsidR="00D04863" w:rsidRDefault="00D04863" w:rsidP="00D037F0">
      <w:pPr>
        <w:spacing w:after="160" w:line="259" w:lineRule="auto"/>
        <w:rPr>
          <w:rFonts w:ascii="Arial" w:hAnsi="Arial" w:cs="Arial"/>
          <w:b/>
          <w:bCs/>
          <w:color w:val="009900"/>
          <w:sz w:val="44"/>
          <w:szCs w:val="44"/>
          <w14:ligatures w14:val="none"/>
        </w:rPr>
      </w:pPr>
    </w:p>
    <w:p w14:paraId="4D1F66E5" w14:textId="60D980DF" w:rsidR="002D6CD7" w:rsidRPr="00505290" w:rsidRDefault="009E57BC" w:rsidP="002D6CD7">
      <w:pPr>
        <w:spacing w:after="160" w:line="259" w:lineRule="auto"/>
        <w:jc w:val="center"/>
        <w:rPr>
          <w:rFonts w:ascii="Arial" w:hAnsi="Arial" w:cs="Arial"/>
          <w:b/>
          <w:bCs/>
          <w:color w:val="009900"/>
          <w:sz w:val="52"/>
          <w:szCs w:val="52"/>
          <w14:ligatures w14:val="none"/>
        </w:rPr>
      </w:pPr>
      <w:r w:rsidRPr="00505290">
        <w:rPr>
          <w:rFonts w:ascii="Arial" w:hAnsi="Arial" w:cs="Arial"/>
          <w:b/>
          <w:bCs/>
          <w:color w:val="009900"/>
          <w:sz w:val="52"/>
          <w:szCs w:val="52"/>
          <w14:ligatures w14:val="none"/>
        </w:rPr>
        <w:t xml:space="preserve">Partez à la rencontre du patrimoine </w:t>
      </w:r>
    </w:p>
    <w:p w14:paraId="3FDBEF4D" w14:textId="1CBF8536" w:rsidR="009E57BC" w:rsidRDefault="009E57BC" w:rsidP="002D6CD7">
      <w:pPr>
        <w:spacing w:after="160" w:line="259" w:lineRule="auto"/>
        <w:jc w:val="center"/>
        <w:rPr>
          <w:rFonts w:ascii="Arial" w:hAnsi="Arial" w:cs="Arial"/>
          <w:b/>
          <w:bCs/>
          <w:color w:val="009900"/>
          <w:sz w:val="44"/>
          <w:szCs w:val="44"/>
          <w14:ligatures w14:val="none"/>
        </w:rPr>
      </w:pPr>
      <w:proofErr w:type="gramStart"/>
      <w:r w:rsidRPr="00505290">
        <w:rPr>
          <w:rFonts w:ascii="Arial" w:hAnsi="Arial" w:cs="Arial"/>
          <w:b/>
          <w:bCs/>
          <w:color w:val="009900"/>
          <w:sz w:val="52"/>
          <w:szCs w:val="52"/>
          <w14:ligatures w14:val="none"/>
        </w:rPr>
        <w:t>des</w:t>
      </w:r>
      <w:proofErr w:type="gramEnd"/>
      <w:r w:rsidRPr="00505290">
        <w:rPr>
          <w:rFonts w:ascii="Arial" w:hAnsi="Arial" w:cs="Arial"/>
          <w:b/>
          <w:bCs/>
          <w:color w:val="009900"/>
          <w:sz w:val="52"/>
          <w:szCs w:val="52"/>
          <w14:ligatures w14:val="none"/>
        </w:rPr>
        <w:t xml:space="preserve"> « Fifres » </w:t>
      </w:r>
      <w:r w:rsidRPr="002D6CD7">
        <w:rPr>
          <w:rFonts w:ascii="Arial" w:hAnsi="Arial" w:cs="Arial"/>
          <w:b/>
          <w:bCs/>
          <w:color w:val="009900"/>
          <w:sz w:val="44"/>
          <w:szCs w:val="44"/>
          <w14:ligatures w14:val="none"/>
        </w:rPr>
        <w:br w:type="page"/>
      </w:r>
      <w:bookmarkEnd w:id="0"/>
    </w:p>
    <w:p w14:paraId="55EC1536" w14:textId="4104FAD7" w:rsidR="00890846" w:rsidRPr="002C1433" w:rsidRDefault="00890846" w:rsidP="00890846">
      <w:pPr>
        <w:widowControl w:val="0"/>
        <w:spacing w:line="216" w:lineRule="auto"/>
        <w:jc w:val="both"/>
        <w:rPr>
          <w:rFonts w:ascii="Arial" w:hAnsi="Arial" w:cs="Arial"/>
          <w:b/>
          <w:bCs/>
          <w:color w:val="009900"/>
          <w:sz w:val="56"/>
          <w:szCs w:val="56"/>
          <w14:ligatures w14:val="none"/>
        </w:rPr>
      </w:pPr>
      <w:r w:rsidRPr="002C1433">
        <w:rPr>
          <w:rFonts w:ascii="Arial" w:hAnsi="Arial" w:cs="Arial"/>
          <w:b/>
          <w:bCs/>
          <w:color w:val="009900"/>
          <w:sz w:val="56"/>
          <w:szCs w:val="56"/>
          <w14:ligatures w14:val="none"/>
        </w:rPr>
        <w:lastRenderedPageBreak/>
        <w:t xml:space="preserve">1 </w:t>
      </w:r>
      <w:r w:rsidR="009E57BC" w:rsidRPr="002C1433">
        <w:rPr>
          <w:rFonts w:ascii="Arial" w:hAnsi="Arial" w:cs="Arial"/>
          <w:b/>
          <w:bCs/>
          <w:color w:val="009900"/>
          <w:sz w:val="56"/>
          <w:szCs w:val="56"/>
          <w14:ligatures w14:val="none"/>
        </w:rPr>
        <w:t>–</w:t>
      </w:r>
      <w:r w:rsidRPr="002C1433">
        <w:rPr>
          <w:rFonts w:ascii="Arial" w:hAnsi="Arial" w:cs="Arial"/>
          <w:b/>
          <w:bCs/>
          <w:color w:val="009900"/>
          <w:sz w:val="56"/>
          <w:szCs w:val="56"/>
          <w14:ligatures w14:val="none"/>
        </w:rPr>
        <w:t xml:space="preserve"> Présentation</w:t>
      </w:r>
      <w:r w:rsidR="009E57BC" w:rsidRPr="002C1433">
        <w:rPr>
          <w:rFonts w:ascii="Arial" w:hAnsi="Arial" w:cs="Arial"/>
          <w:b/>
          <w:bCs/>
          <w:color w:val="009900"/>
          <w:sz w:val="56"/>
          <w:szCs w:val="56"/>
          <w14:ligatures w14:val="none"/>
        </w:rPr>
        <w:t xml:space="preserve"> - </w:t>
      </w:r>
      <w:r w:rsidRPr="002C1433">
        <w:rPr>
          <w:rFonts w:ascii="Arial" w:hAnsi="Arial" w:cs="Arial"/>
          <w:b/>
          <w:bCs/>
          <w:color w:val="009900"/>
          <w:sz w:val="56"/>
          <w:szCs w:val="56"/>
          <w14:ligatures w14:val="none"/>
        </w:rPr>
        <w:t>Maison de Pays</w:t>
      </w:r>
    </w:p>
    <w:p w14:paraId="7717DB8D" w14:textId="25E95A81" w:rsidR="009E57BC" w:rsidRPr="009E57BC" w:rsidRDefault="001B6D0D" w:rsidP="00890846">
      <w:pPr>
        <w:widowControl w:val="0"/>
        <w:spacing w:line="216" w:lineRule="auto"/>
        <w:jc w:val="both"/>
        <w:rPr>
          <w:rFonts w:ascii="Arial" w:hAnsi="Arial" w:cs="Arial"/>
          <w:b/>
          <w:bCs/>
          <w:color w:val="009900"/>
          <w:sz w:val="44"/>
          <w:szCs w:val="44"/>
          <w14:ligatures w14:val="none"/>
        </w:rPr>
      </w:pPr>
      <w:r>
        <w:rPr>
          <w:noProof/>
          <w:color w:val="auto"/>
          <w:kern w:val="0"/>
          <w:sz w:val="24"/>
          <w:szCs w:val="24"/>
          <w14:ligatures w14:val="none"/>
          <w14:cntxtAlts w14:val="0"/>
        </w:rPr>
        <w:drawing>
          <wp:anchor distT="36576" distB="36576" distL="36576" distR="36576" simplePos="0" relativeHeight="251661312" behindDoc="1" locked="0" layoutInCell="1" allowOverlap="1" wp14:anchorId="7C6B0F45" wp14:editId="36847B7E">
            <wp:simplePos x="0" y="0"/>
            <wp:positionH relativeFrom="margin">
              <wp:align>center</wp:align>
            </wp:positionH>
            <wp:positionV relativeFrom="paragraph">
              <wp:posOffset>293370</wp:posOffset>
            </wp:positionV>
            <wp:extent cx="4972050" cy="3587750"/>
            <wp:effectExtent l="0" t="0" r="0" b="0"/>
            <wp:wrapTight wrapText="bothSides">
              <wp:wrapPolygon edited="0">
                <wp:start x="0" y="0"/>
                <wp:lineTo x="0" y="21447"/>
                <wp:lineTo x="21517" y="21447"/>
                <wp:lineTo x="21517" y="0"/>
                <wp:lineTo x="0" y="0"/>
              </wp:wrapPolygon>
            </wp:wrapTight>
            <wp:docPr id="3" name="Image 3" descr="Une image contenant bâtiment, ciel, extérieur,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bâtiment, ciel, extérieur, vieux&#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2050" cy="358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F699F3" w14:textId="2EADFE0B" w:rsidR="00890846" w:rsidRPr="009E57BC" w:rsidRDefault="00226F65" w:rsidP="009E57BC">
      <w:pPr>
        <w:widowControl w:val="0"/>
        <w:spacing w:before="400" w:after="400" w:line="360" w:lineRule="auto"/>
        <w:jc w:val="both"/>
        <w:rPr>
          <w:rFonts w:ascii="Arial" w:hAnsi="Arial" w:cs="Arial"/>
          <w:sz w:val="44"/>
          <w:szCs w:val="44"/>
          <w14:ligatures w14:val="none"/>
        </w:rPr>
      </w:pPr>
      <w:r w:rsidRPr="009E57BC">
        <w:rPr>
          <w:rFonts w:ascii="Arial" w:hAnsi="Arial" w:cs="Arial"/>
          <w:sz w:val="44"/>
          <w:szCs w:val="44"/>
          <w14:ligatures w14:val="none"/>
        </w:rPr>
        <w:t>Bienvenue au</w:t>
      </w:r>
      <w:r w:rsidR="00890846" w:rsidRPr="009E57BC">
        <w:rPr>
          <w:rFonts w:ascii="Arial" w:hAnsi="Arial" w:cs="Arial"/>
          <w:sz w:val="44"/>
          <w:szCs w:val="44"/>
          <w14:ligatures w14:val="none"/>
        </w:rPr>
        <w:t xml:space="preserve"> cœur de Mornant. Nous vous proposons un parcours pour s’immerger dans l’histoire locale. Au programme, découverte du vieux bourg médiéval, des vestiges de l’aqueduc romain du Gier, des quartiers développés au XIXe siècle. </w:t>
      </w:r>
    </w:p>
    <w:p w14:paraId="7B7CD73D" w14:textId="77777777" w:rsidR="00890846" w:rsidRPr="009E57BC" w:rsidRDefault="00890846" w:rsidP="002C1433">
      <w:pPr>
        <w:widowControl w:val="0"/>
        <w:spacing w:before="400" w:after="400" w:line="360" w:lineRule="auto"/>
        <w:jc w:val="both"/>
        <w:rPr>
          <w:rFonts w:ascii="Arial" w:hAnsi="Arial" w:cs="Arial"/>
          <w:sz w:val="44"/>
          <w:szCs w:val="44"/>
          <w14:ligatures w14:val="none"/>
        </w:rPr>
      </w:pPr>
      <w:r w:rsidRPr="009E57BC">
        <w:rPr>
          <w:rFonts w:ascii="Arial" w:hAnsi="Arial" w:cs="Arial"/>
          <w:sz w:val="44"/>
          <w:szCs w:val="44"/>
          <w14:ligatures w14:val="none"/>
        </w:rPr>
        <w:t>La Maison de Pays est une bâtisse des XVI</w:t>
      </w:r>
      <w:r w:rsidRPr="00226F65">
        <w:rPr>
          <w:rFonts w:ascii="Arial" w:hAnsi="Arial" w:cs="Arial"/>
          <w:sz w:val="44"/>
          <w:szCs w:val="44"/>
          <w:vertAlign w:val="superscript"/>
          <w14:ligatures w14:val="none"/>
        </w:rPr>
        <w:t>e</w:t>
      </w:r>
      <w:r w:rsidRPr="009E57BC">
        <w:rPr>
          <w:rFonts w:ascii="Arial" w:hAnsi="Arial" w:cs="Arial"/>
          <w:sz w:val="44"/>
          <w:szCs w:val="44"/>
          <w14:ligatures w14:val="none"/>
        </w:rPr>
        <w:t xml:space="preserve"> </w:t>
      </w:r>
      <w:r w:rsidRPr="009E57BC">
        <w:rPr>
          <w:rFonts w:ascii="Arial" w:hAnsi="Arial" w:cs="Arial"/>
          <w:sz w:val="44"/>
          <w:szCs w:val="44"/>
          <w14:ligatures w14:val="none"/>
        </w:rPr>
        <w:lastRenderedPageBreak/>
        <w:t>agrandie au XVIII</w:t>
      </w:r>
      <w:r w:rsidRPr="00226F65">
        <w:rPr>
          <w:rFonts w:ascii="Arial" w:hAnsi="Arial" w:cs="Arial"/>
          <w:sz w:val="44"/>
          <w:szCs w:val="44"/>
          <w:vertAlign w:val="superscript"/>
          <w14:ligatures w14:val="none"/>
        </w:rPr>
        <w:t>e</w:t>
      </w:r>
      <w:r w:rsidRPr="009E57BC">
        <w:rPr>
          <w:rFonts w:ascii="Arial" w:hAnsi="Arial" w:cs="Arial"/>
          <w:sz w:val="44"/>
          <w:szCs w:val="44"/>
          <w14:ligatures w14:val="none"/>
        </w:rPr>
        <w:t xml:space="preserve"> siècle. La Maison de Pays a été acquise par la commune de Mornant dans les années 80 et mise à disposition d’associations pour la mise en place d’expositions. Elle a été restaurée sous la direction de Jean-Gabriel </w:t>
      </w:r>
      <w:proofErr w:type="spellStart"/>
      <w:r w:rsidRPr="009E57BC">
        <w:rPr>
          <w:rFonts w:ascii="Arial" w:hAnsi="Arial" w:cs="Arial"/>
          <w:sz w:val="44"/>
          <w:szCs w:val="44"/>
          <w14:ligatures w14:val="none"/>
        </w:rPr>
        <w:t>Mornantet</w:t>
      </w:r>
      <w:proofErr w:type="spellEnd"/>
      <w:r w:rsidRPr="009E57BC">
        <w:rPr>
          <w:rFonts w:ascii="Arial" w:hAnsi="Arial" w:cs="Arial"/>
          <w:sz w:val="44"/>
          <w:szCs w:val="44"/>
          <w14:ligatures w14:val="none"/>
        </w:rPr>
        <w:t>, architecte en chef des Monuments Historiques. La Maison de Pays propose des expositions d’art, d’artisanat et de patrimoine de mars à décembre. Entrée libre.</w:t>
      </w:r>
    </w:p>
    <w:p w14:paraId="5285F410" w14:textId="4F9A8B2B" w:rsidR="00890846" w:rsidRPr="009E57BC" w:rsidRDefault="00890846" w:rsidP="002C1433">
      <w:pPr>
        <w:widowControl w:val="0"/>
        <w:spacing w:before="400" w:after="400" w:line="360" w:lineRule="auto"/>
        <w:jc w:val="both"/>
        <w:rPr>
          <w:rFonts w:ascii="Arial" w:hAnsi="Arial" w:cs="Arial"/>
          <w:sz w:val="44"/>
          <w:szCs w:val="44"/>
          <w14:ligatures w14:val="none"/>
        </w:rPr>
      </w:pPr>
      <w:r w:rsidRPr="009E57BC">
        <w:rPr>
          <w:rFonts w:ascii="Arial" w:hAnsi="Arial" w:cs="Arial"/>
          <w:sz w:val="44"/>
          <w:szCs w:val="44"/>
          <w14:ligatures w14:val="none"/>
        </w:rPr>
        <w:t xml:space="preserve">Sa façade s'orne de deux fenêtres à meneaux en pierre calcaire dite du Beaujolais (couleur jaune ocre) et d'une galerie couverte en bois. </w:t>
      </w:r>
    </w:p>
    <w:p w14:paraId="77F0E3B9" w14:textId="1BB443E1" w:rsidR="00890846" w:rsidRPr="009E57BC" w:rsidRDefault="00890846" w:rsidP="002C1433">
      <w:pPr>
        <w:widowControl w:val="0"/>
        <w:spacing w:before="400" w:after="400" w:line="360" w:lineRule="auto"/>
        <w:jc w:val="both"/>
        <w:rPr>
          <w:rFonts w:ascii="Arial" w:hAnsi="Arial" w:cs="Arial"/>
          <w:sz w:val="44"/>
          <w:szCs w:val="44"/>
          <w14:ligatures w14:val="none"/>
        </w:rPr>
      </w:pPr>
      <w:r w:rsidRPr="009E57BC">
        <w:rPr>
          <w:rFonts w:ascii="Arial" w:hAnsi="Arial" w:cs="Arial"/>
          <w:sz w:val="44"/>
          <w:szCs w:val="44"/>
          <w14:ligatures w14:val="none"/>
        </w:rPr>
        <w:t>L’ensemble comprend une cave voûtée en sous-sol, le rez</w:t>
      </w:r>
      <w:r w:rsidR="00226F65">
        <w:rPr>
          <w:rFonts w:ascii="Arial" w:hAnsi="Arial" w:cs="Arial"/>
          <w:sz w:val="44"/>
          <w:szCs w:val="44"/>
          <w14:ligatures w14:val="none"/>
        </w:rPr>
        <w:t>-</w:t>
      </w:r>
      <w:r w:rsidRPr="009E57BC">
        <w:rPr>
          <w:rFonts w:ascii="Arial" w:hAnsi="Arial" w:cs="Arial"/>
          <w:sz w:val="44"/>
          <w:szCs w:val="44"/>
          <w14:ligatures w14:val="none"/>
        </w:rPr>
        <w:t>de</w:t>
      </w:r>
      <w:r w:rsidR="00226F65">
        <w:rPr>
          <w:rFonts w:ascii="Arial" w:hAnsi="Arial" w:cs="Arial"/>
          <w:sz w:val="44"/>
          <w:szCs w:val="44"/>
          <w14:ligatures w14:val="none"/>
        </w:rPr>
        <w:t>-</w:t>
      </w:r>
      <w:r w:rsidRPr="009E57BC">
        <w:rPr>
          <w:rFonts w:ascii="Arial" w:hAnsi="Arial" w:cs="Arial"/>
          <w:sz w:val="44"/>
          <w:szCs w:val="44"/>
          <w14:ligatures w14:val="none"/>
        </w:rPr>
        <w:t xml:space="preserve">chaussée, l’atelier de Jacques et deux étages. </w:t>
      </w:r>
    </w:p>
    <w:p w14:paraId="6F5D2F35" w14:textId="77777777" w:rsidR="00890846" w:rsidRPr="009E57BC" w:rsidRDefault="00890846" w:rsidP="00890846">
      <w:pPr>
        <w:widowControl w:val="0"/>
        <w:rPr>
          <w:rFonts w:ascii="Arial" w:hAnsi="Arial" w:cs="Arial"/>
          <w:sz w:val="44"/>
          <w:szCs w:val="44"/>
          <w14:ligatures w14:val="none"/>
        </w:rPr>
      </w:pPr>
      <w:r w:rsidRPr="009E57BC">
        <w:rPr>
          <w:rFonts w:ascii="Arial" w:hAnsi="Arial" w:cs="Arial"/>
          <w:sz w:val="44"/>
          <w:szCs w:val="44"/>
          <w14:ligatures w14:val="none"/>
        </w:rPr>
        <w:t> </w:t>
      </w:r>
    </w:p>
    <w:p w14:paraId="3EC34966" w14:textId="7F80729A" w:rsidR="00890846" w:rsidRPr="002D6CD7" w:rsidRDefault="001B6D0D" w:rsidP="002C1433">
      <w:pPr>
        <w:widowControl w:val="0"/>
        <w:spacing w:line="360" w:lineRule="auto"/>
        <w:jc w:val="both"/>
        <w:rPr>
          <w:rFonts w:ascii="Arial" w:hAnsi="Arial" w:cs="Arial"/>
          <w:b/>
          <w:bCs/>
          <w:color w:val="009900"/>
          <w:sz w:val="56"/>
          <w:szCs w:val="56"/>
          <w14:ligatures w14:val="none"/>
        </w:rPr>
      </w:pPr>
      <w:r>
        <w:rPr>
          <w:noProof/>
          <w:color w:val="auto"/>
          <w:kern w:val="0"/>
          <w:sz w:val="24"/>
          <w:szCs w:val="24"/>
          <w14:ligatures w14:val="none"/>
          <w14:cntxtAlts w14:val="0"/>
        </w:rPr>
        <w:lastRenderedPageBreak/>
        <w:drawing>
          <wp:anchor distT="0" distB="0" distL="114300" distR="114300" simplePos="0" relativeHeight="251667456" behindDoc="1" locked="0" layoutInCell="1" allowOverlap="1" wp14:anchorId="0B3CFB00" wp14:editId="461C43B9">
            <wp:simplePos x="0" y="0"/>
            <wp:positionH relativeFrom="margin">
              <wp:align>center</wp:align>
            </wp:positionH>
            <wp:positionV relativeFrom="paragraph">
              <wp:posOffset>1176655</wp:posOffset>
            </wp:positionV>
            <wp:extent cx="5257800" cy="3865880"/>
            <wp:effectExtent l="0" t="0" r="0" b="1270"/>
            <wp:wrapTight wrapText="bothSides">
              <wp:wrapPolygon edited="0">
                <wp:start x="0" y="0"/>
                <wp:lineTo x="0" y="21501"/>
                <wp:lineTo x="21522" y="21501"/>
                <wp:lineTo x="21522" y="0"/>
                <wp:lineTo x="0" y="0"/>
              </wp:wrapPolygon>
            </wp:wrapTight>
            <wp:docPr id="8" name="Image 8" descr="/fpdb/File/La_Maison_des_Prieurs_ver_01_.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fpdb/File/La_Maison_des_Prieurs_ver_01_.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386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846" w:rsidRPr="002D6CD7">
        <w:rPr>
          <w:rFonts w:ascii="Arial" w:hAnsi="Arial" w:cs="Arial"/>
          <w:b/>
          <w:bCs/>
          <w:color w:val="009900"/>
          <w:sz w:val="56"/>
          <w:szCs w:val="56"/>
          <w14:ligatures w14:val="none"/>
        </w:rPr>
        <w:t xml:space="preserve">2 </w:t>
      </w:r>
      <w:r w:rsidR="002C1433" w:rsidRPr="002D6CD7">
        <w:rPr>
          <w:rFonts w:ascii="Arial" w:hAnsi="Arial" w:cs="Arial"/>
          <w:b/>
          <w:bCs/>
          <w:color w:val="009900"/>
          <w:sz w:val="56"/>
          <w:szCs w:val="56"/>
          <w14:ligatures w14:val="none"/>
        </w:rPr>
        <w:t xml:space="preserve">- </w:t>
      </w:r>
      <w:r w:rsidR="00890846" w:rsidRPr="002D6CD7">
        <w:rPr>
          <w:rFonts w:ascii="Arial" w:hAnsi="Arial" w:cs="Arial"/>
          <w:b/>
          <w:bCs/>
          <w:color w:val="009900"/>
          <w:sz w:val="56"/>
          <w:szCs w:val="56"/>
          <w14:ligatures w14:val="none"/>
        </w:rPr>
        <w:t>Maison des prieurs, rue et impasse du Château</w:t>
      </w:r>
    </w:p>
    <w:p w14:paraId="64E396E2" w14:textId="3DAF0C87"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Bâtisse du XVI</w:t>
      </w:r>
      <w:r w:rsidRPr="00226F65">
        <w:rPr>
          <w:rFonts w:ascii="Arial" w:hAnsi="Arial" w:cs="Arial"/>
          <w:sz w:val="44"/>
          <w:szCs w:val="44"/>
          <w:vertAlign w:val="superscript"/>
          <w14:ligatures w14:val="none"/>
        </w:rPr>
        <w:t>e</w:t>
      </w:r>
      <w:r w:rsidRPr="009E57BC">
        <w:rPr>
          <w:rFonts w:ascii="Arial" w:hAnsi="Arial" w:cs="Arial"/>
          <w:sz w:val="44"/>
          <w:szCs w:val="44"/>
          <w14:ligatures w14:val="none"/>
        </w:rPr>
        <w:t xml:space="preserve"> siècle, elle fut la propriété de l’abbaye de Savigny. Parmi ses nombreux prieurs, Mornant est fier de compter Pierre de Ronsard, célèbre poète de la Pléiade.  Charles IX, roi de France attribua à Pierre de Ronsard le bénéfice du prieuré en 1573, il n’est jamais venu à Mornant et n’en n’a jamais retiré le bénéfice. </w:t>
      </w:r>
    </w:p>
    <w:p w14:paraId="13F28B7F" w14:textId="14855D6B"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lastRenderedPageBreak/>
        <w:t> Vous pouvez apercevoir à l’angle de la rue Joseph Venet et de la rue du Château une niche avec à l’intérieur une statuette de la vierge à l’enfant. C’est une copie réalisée en 2012 grâce à la récolte de fonds de l’association « Les Amis du Vieux Mornant</w:t>
      </w:r>
      <w:r w:rsidR="00226F65">
        <w:rPr>
          <w:rFonts w:ascii="Arial" w:hAnsi="Arial" w:cs="Arial"/>
          <w:sz w:val="44"/>
          <w:szCs w:val="44"/>
          <w14:ligatures w14:val="none"/>
        </w:rPr>
        <w:t> »</w:t>
      </w:r>
      <w:r w:rsidRPr="009E57BC">
        <w:rPr>
          <w:rFonts w:ascii="Arial" w:hAnsi="Arial" w:cs="Arial"/>
          <w:sz w:val="44"/>
          <w:szCs w:val="44"/>
          <w14:ligatures w14:val="none"/>
        </w:rPr>
        <w:t xml:space="preserve">. L’originale est exposée au rez-de-chaussée de la Maison de Pays. </w:t>
      </w:r>
    </w:p>
    <w:p w14:paraId="5ADE4D0B" w14:textId="2E9D8FD3"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xml:space="preserve">En continuant dans la rue du Château, vous trouverez une ancienne échoppe de marchands au </w:t>
      </w:r>
      <w:r w:rsidR="00226F65">
        <w:rPr>
          <w:rFonts w:ascii="Arial" w:hAnsi="Arial" w:cs="Arial"/>
          <w:sz w:val="44"/>
          <w:szCs w:val="44"/>
          <w14:ligatures w14:val="none"/>
        </w:rPr>
        <w:t>n</w:t>
      </w:r>
      <w:r w:rsidRPr="009E57BC">
        <w:rPr>
          <w:rFonts w:ascii="Arial" w:hAnsi="Arial" w:cs="Arial"/>
          <w:sz w:val="44"/>
          <w:szCs w:val="44"/>
          <w14:ligatures w14:val="none"/>
        </w:rPr>
        <w:t>°3.</w:t>
      </w:r>
    </w:p>
    <w:p w14:paraId="1D3E8AE5" w14:textId="5E90B6A1" w:rsidR="00890846" w:rsidRPr="009E57BC" w:rsidRDefault="00890846" w:rsidP="002C1433">
      <w:pPr>
        <w:widowControl w:val="0"/>
        <w:spacing w:line="360" w:lineRule="auto"/>
        <w:rPr>
          <w:rFonts w:ascii="Arial" w:hAnsi="Arial" w:cs="Arial"/>
          <w:sz w:val="44"/>
          <w:szCs w:val="44"/>
          <w14:ligatures w14:val="none"/>
        </w:rPr>
      </w:pPr>
      <w:r w:rsidRPr="009E57BC">
        <w:rPr>
          <w:rFonts w:ascii="Arial" w:hAnsi="Arial" w:cs="Arial"/>
          <w:sz w:val="44"/>
          <w:szCs w:val="44"/>
          <w14:ligatures w14:val="none"/>
        </w:rPr>
        <w:t xml:space="preserve"> En poursuivant dans cette rue, vous pourrez emprunter le passage de la </w:t>
      </w:r>
      <w:proofErr w:type="spellStart"/>
      <w:r w:rsidRPr="009E57BC">
        <w:rPr>
          <w:rFonts w:ascii="Arial" w:hAnsi="Arial" w:cs="Arial"/>
          <w:sz w:val="44"/>
          <w:szCs w:val="44"/>
          <w14:ligatures w14:val="none"/>
        </w:rPr>
        <w:t>Vaure</w:t>
      </w:r>
      <w:proofErr w:type="spellEnd"/>
      <w:r w:rsidRPr="009E57BC">
        <w:rPr>
          <w:rFonts w:ascii="Arial" w:hAnsi="Arial" w:cs="Arial"/>
          <w:sz w:val="44"/>
          <w:szCs w:val="44"/>
          <w14:ligatures w14:val="none"/>
        </w:rPr>
        <w:t xml:space="preserve"> sous un </w:t>
      </w:r>
      <w:r w:rsidR="00226F65" w:rsidRPr="009E57BC">
        <w:rPr>
          <w:rFonts w:ascii="Arial" w:hAnsi="Arial" w:cs="Arial"/>
          <w:sz w:val="44"/>
          <w:szCs w:val="44"/>
          <w14:ligatures w14:val="none"/>
        </w:rPr>
        <w:t>linteau en accolade</w:t>
      </w:r>
      <w:r w:rsidRPr="009E57BC">
        <w:rPr>
          <w:rFonts w:ascii="Arial" w:hAnsi="Arial" w:cs="Arial"/>
          <w:sz w:val="44"/>
          <w:szCs w:val="44"/>
          <w14:ligatures w14:val="none"/>
        </w:rPr>
        <w:t xml:space="preserve"> armoriée. Cette traboule donne accès à la rue de la République.</w:t>
      </w:r>
    </w:p>
    <w:p w14:paraId="03633C40" w14:textId="77777777" w:rsidR="00890846" w:rsidRPr="009E57BC" w:rsidRDefault="00890846" w:rsidP="002C1433">
      <w:pPr>
        <w:widowControl w:val="0"/>
        <w:spacing w:line="360" w:lineRule="auto"/>
        <w:rPr>
          <w:rFonts w:ascii="Arial" w:hAnsi="Arial" w:cs="Arial"/>
          <w:sz w:val="44"/>
          <w:szCs w:val="44"/>
          <w14:ligatures w14:val="none"/>
        </w:rPr>
      </w:pPr>
      <w:r w:rsidRPr="009E57BC">
        <w:rPr>
          <w:rFonts w:ascii="Arial" w:hAnsi="Arial" w:cs="Arial"/>
          <w:sz w:val="44"/>
          <w:szCs w:val="44"/>
          <w14:ligatures w14:val="none"/>
        </w:rPr>
        <w:t> </w:t>
      </w:r>
    </w:p>
    <w:p w14:paraId="4090588E" w14:textId="15FD12BB" w:rsidR="00890846" w:rsidRPr="002D6CD7" w:rsidRDefault="00875D96" w:rsidP="002C1433">
      <w:pPr>
        <w:widowControl w:val="0"/>
        <w:spacing w:line="360" w:lineRule="auto"/>
        <w:jc w:val="both"/>
        <w:rPr>
          <w:rFonts w:ascii="Arial" w:hAnsi="Arial" w:cs="Arial"/>
          <w:b/>
          <w:bCs/>
          <w:color w:val="009900"/>
          <w:sz w:val="56"/>
          <w:szCs w:val="56"/>
          <w14:ligatures w14:val="none"/>
        </w:rPr>
      </w:pPr>
      <w:r>
        <w:rPr>
          <w:noProof/>
        </w:rPr>
        <w:lastRenderedPageBreak/>
        <w:drawing>
          <wp:anchor distT="0" distB="0" distL="114300" distR="114300" simplePos="0" relativeHeight="251694080" behindDoc="1" locked="0" layoutInCell="1" allowOverlap="1" wp14:anchorId="7EB3AD2C" wp14:editId="655D805B">
            <wp:simplePos x="0" y="0"/>
            <wp:positionH relativeFrom="margin">
              <wp:posOffset>24130</wp:posOffset>
            </wp:positionH>
            <wp:positionV relativeFrom="paragraph">
              <wp:posOffset>1214755</wp:posOffset>
            </wp:positionV>
            <wp:extent cx="3820160" cy="2867025"/>
            <wp:effectExtent l="0" t="0" r="8890" b="9525"/>
            <wp:wrapTight wrapText="bothSides">
              <wp:wrapPolygon edited="0">
                <wp:start x="0" y="0"/>
                <wp:lineTo x="0" y="21528"/>
                <wp:lineTo x="21543" y="21528"/>
                <wp:lineTo x="21543" y="0"/>
                <wp:lineTo x="0" y="0"/>
              </wp:wrapPolygon>
            </wp:wrapTight>
            <wp:docPr id="16" name="Image 16" descr="Une image contenant bâtiment, montagne, extérieur,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bâtiment, montagne, extérieur, vieux&#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016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433" w:rsidRPr="002D6CD7">
        <w:rPr>
          <w:rFonts w:ascii="Arial" w:hAnsi="Arial" w:cs="Arial"/>
          <w:b/>
          <w:bCs/>
          <w:color w:val="009900"/>
          <w:sz w:val="56"/>
          <w:szCs w:val="56"/>
          <w14:ligatures w14:val="none"/>
        </w:rPr>
        <w:t xml:space="preserve">3 - </w:t>
      </w:r>
      <w:r w:rsidR="00890846" w:rsidRPr="002D6CD7">
        <w:rPr>
          <w:rFonts w:ascii="Arial" w:hAnsi="Arial" w:cs="Arial"/>
          <w:b/>
          <w:bCs/>
          <w:color w:val="009900"/>
          <w:sz w:val="56"/>
          <w:szCs w:val="56"/>
          <w14:ligatures w14:val="none"/>
        </w:rPr>
        <w:t>Place St Pierre</w:t>
      </w:r>
      <w:r w:rsidR="002D6CD7">
        <w:rPr>
          <w:rFonts w:ascii="Arial" w:hAnsi="Arial" w:cs="Arial"/>
          <w:b/>
          <w:bCs/>
          <w:color w:val="009900"/>
          <w:sz w:val="56"/>
          <w:szCs w:val="56"/>
          <w14:ligatures w14:val="none"/>
        </w:rPr>
        <w:t xml:space="preserve"> </w:t>
      </w:r>
      <w:r w:rsidR="00226F65">
        <w:rPr>
          <w:rFonts w:ascii="Arial" w:hAnsi="Arial" w:cs="Arial"/>
          <w:b/>
          <w:bCs/>
          <w:color w:val="009900"/>
          <w:sz w:val="56"/>
          <w:szCs w:val="56"/>
          <w14:ligatures w14:val="none"/>
        </w:rPr>
        <w:t>-</w:t>
      </w:r>
      <w:r w:rsidR="002D6CD7">
        <w:rPr>
          <w:rFonts w:ascii="Arial" w:hAnsi="Arial" w:cs="Arial"/>
          <w:b/>
          <w:bCs/>
          <w:color w:val="009900"/>
          <w:sz w:val="56"/>
          <w:szCs w:val="56"/>
          <w14:ligatures w14:val="none"/>
        </w:rPr>
        <w:t xml:space="preserve"> </w:t>
      </w:r>
      <w:r w:rsidR="00890846" w:rsidRPr="002D6CD7">
        <w:rPr>
          <w:rFonts w:ascii="Arial" w:hAnsi="Arial" w:cs="Arial"/>
          <w:b/>
          <w:bCs/>
          <w:color w:val="009900"/>
          <w:sz w:val="56"/>
          <w:szCs w:val="56"/>
          <w14:ligatures w14:val="none"/>
        </w:rPr>
        <w:t>Chevet de l’église</w:t>
      </w:r>
    </w:p>
    <w:p w14:paraId="7CA20438" w14:textId="589212CB"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xml:space="preserve">La Place Saint Pierre a été </w:t>
      </w:r>
      <w:r w:rsidR="00226F65" w:rsidRPr="009E57BC">
        <w:rPr>
          <w:rFonts w:ascii="Arial" w:hAnsi="Arial" w:cs="Arial"/>
          <w:sz w:val="44"/>
          <w:szCs w:val="44"/>
          <w14:ligatures w14:val="none"/>
        </w:rPr>
        <w:t>créé</w:t>
      </w:r>
      <w:r w:rsidRPr="009E57BC">
        <w:rPr>
          <w:rFonts w:ascii="Arial" w:hAnsi="Arial" w:cs="Arial"/>
          <w:sz w:val="44"/>
          <w:szCs w:val="44"/>
          <w14:ligatures w14:val="none"/>
        </w:rPr>
        <w:t xml:space="preserve"> après la démolition du château, vers 1910. Ce château abritait les seigneurs de Mornant et à partir du XVII</w:t>
      </w:r>
      <w:r w:rsidRPr="00226F65">
        <w:rPr>
          <w:rFonts w:ascii="Arial" w:hAnsi="Arial" w:cs="Arial"/>
          <w:sz w:val="44"/>
          <w:szCs w:val="44"/>
          <w:vertAlign w:val="superscript"/>
          <w14:ligatures w14:val="none"/>
        </w:rPr>
        <w:t>e</w:t>
      </w:r>
      <w:r w:rsidRPr="009E57BC">
        <w:rPr>
          <w:rFonts w:ascii="Arial" w:hAnsi="Arial" w:cs="Arial"/>
          <w:sz w:val="44"/>
          <w:szCs w:val="44"/>
          <w14:ligatures w14:val="none"/>
        </w:rPr>
        <w:t xml:space="preserve"> siècle et jusqu’à la Révolution </w:t>
      </w:r>
      <w:proofErr w:type="gramStart"/>
      <w:r w:rsidR="00226F65" w:rsidRPr="009E57BC">
        <w:rPr>
          <w:rFonts w:ascii="Arial" w:hAnsi="Arial" w:cs="Arial"/>
          <w:sz w:val="44"/>
          <w:szCs w:val="44"/>
          <w14:ligatures w14:val="none"/>
        </w:rPr>
        <w:t>Française</w:t>
      </w:r>
      <w:proofErr w:type="gramEnd"/>
      <w:r w:rsidR="00226F65" w:rsidRPr="009E57BC">
        <w:rPr>
          <w:rFonts w:ascii="Arial" w:hAnsi="Arial" w:cs="Arial"/>
          <w:sz w:val="44"/>
          <w:szCs w:val="44"/>
          <w14:ligatures w14:val="none"/>
        </w:rPr>
        <w:t xml:space="preserve"> un</w:t>
      </w:r>
      <w:r w:rsidRPr="009E57BC">
        <w:rPr>
          <w:rFonts w:ascii="Arial" w:hAnsi="Arial" w:cs="Arial"/>
          <w:sz w:val="44"/>
          <w:szCs w:val="44"/>
          <w14:ligatures w14:val="none"/>
        </w:rPr>
        <w:t xml:space="preserve"> séminaire d’une cinquantaine d’élèves. Les maisons autour de la place ont été construites à l’emplacement des remparts. </w:t>
      </w:r>
    </w:p>
    <w:p w14:paraId="6E88C0DE" w14:textId="77777777"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Autrefois, un cimetière s’étendait autour du chevet de l’église. Vous pouvez apercevoir une figure sous le rebord de la toiture du chevet en forme de tête de sanglier.</w:t>
      </w:r>
    </w:p>
    <w:p w14:paraId="6AE46E83" w14:textId="2E153F34" w:rsidR="00D04863" w:rsidRPr="00D04863" w:rsidRDefault="00890846" w:rsidP="00D04863">
      <w:pPr>
        <w:widowControl w:val="0"/>
        <w:spacing w:line="360" w:lineRule="auto"/>
        <w:rPr>
          <w:rFonts w:ascii="Arial" w:hAnsi="Arial" w:cs="Arial"/>
          <w:sz w:val="44"/>
          <w:szCs w:val="44"/>
          <w14:ligatures w14:val="none"/>
        </w:rPr>
      </w:pPr>
      <w:r w:rsidRPr="009E57BC">
        <w:rPr>
          <w:rFonts w:ascii="Arial" w:hAnsi="Arial" w:cs="Arial"/>
          <w:sz w:val="44"/>
          <w:szCs w:val="44"/>
          <w14:ligatures w14:val="none"/>
        </w:rPr>
        <w:t> </w:t>
      </w:r>
    </w:p>
    <w:p w14:paraId="184AB477" w14:textId="3C538364" w:rsidR="00890846" w:rsidRPr="002D6CD7" w:rsidRDefault="002C1433" w:rsidP="002C1433">
      <w:pPr>
        <w:widowControl w:val="0"/>
        <w:spacing w:line="360" w:lineRule="auto"/>
        <w:jc w:val="both"/>
        <w:rPr>
          <w:rFonts w:ascii="Arial" w:hAnsi="Arial" w:cs="Arial"/>
          <w:b/>
          <w:bCs/>
          <w:color w:val="009900"/>
          <w:sz w:val="56"/>
          <w:szCs w:val="56"/>
          <w14:ligatures w14:val="none"/>
        </w:rPr>
      </w:pPr>
      <w:r w:rsidRPr="002D6CD7">
        <w:rPr>
          <w:rFonts w:ascii="Arial" w:hAnsi="Arial" w:cs="Arial"/>
          <w:b/>
          <w:bCs/>
          <w:color w:val="009900"/>
          <w:sz w:val="56"/>
          <w:szCs w:val="56"/>
          <w14:ligatures w14:val="none"/>
        </w:rPr>
        <w:lastRenderedPageBreak/>
        <w:t>4 -</w:t>
      </w:r>
      <w:r w:rsidR="00890846" w:rsidRPr="002D6CD7">
        <w:rPr>
          <w:rFonts w:ascii="Arial" w:hAnsi="Arial" w:cs="Arial"/>
          <w:b/>
          <w:bCs/>
          <w:color w:val="009900"/>
          <w:sz w:val="56"/>
          <w:szCs w:val="56"/>
          <w14:ligatures w14:val="none"/>
        </w:rPr>
        <w:t xml:space="preserve"> </w:t>
      </w:r>
      <w:proofErr w:type="spellStart"/>
      <w:r w:rsidR="00890846" w:rsidRPr="002D6CD7">
        <w:rPr>
          <w:rFonts w:ascii="Arial" w:hAnsi="Arial" w:cs="Arial"/>
          <w:b/>
          <w:bCs/>
          <w:color w:val="009900"/>
          <w:sz w:val="56"/>
          <w:szCs w:val="56"/>
          <w14:ligatures w14:val="none"/>
        </w:rPr>
        <w:t>Caremi</w:t>
      </w:r>
      <w:proofErr w:type="spellEnd"/>
    </w:p>
    <w:p w14:paraId="04F9F2B4" w14:textId="27429AF8" w:rsidR="00890846" w:rsidRPr="009E57BC" w:rsidRDefault="00885149" w:rsidP="002C1433">
      <w:pPr>
        <w:widowControl w:val="0"/>
        <w:spacing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36576" distL="36576" distR="36576" simplePos="0" relativeHeight="251671552" behindDoc="1" locked="0" layoutInCell="1" allowOverlap="1" wp14:anchorId="413FE539" wp14:editId="5289A781">
            <wp:simplePos x="0" y="0"/>
            <wp:positionH relativeFrom="margin">
              <wp:align>left</wp:align>
            </wp:positionH>
            <wp:positionV relativeFrom="paragraph">
              <wp:posOffset>39370</wp:posOffset>
            </wp:positionV>
            <wp:extent cx="2652395" cy="3238500"/>
            <wp:effectExtent l="0" t="0" r="0" b="0"/>
            <wp:wrapTight wrapText="bothSides">
              <wp:wrapPolygon edited="0">
                <wp:start x="0" y="0"/>
                <wp:lineTo x="0" y="21473"/>
                <wp:lineTo x="21409" y="21473"/>
                <wp:lineTo x="21409" y="0"/>
                <wp:lineTo x="0" y="0"/>
              </wp:wrapPolygon>
            </wp:wrapTight>
            <wp:docPr id="5" name="Image 5" descr="Une image contenant bâtiment, pierre, roch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bâtiment, pierre, roche, extérieur&#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2676" cy="32505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0846" w:rsidRPr="009E57BC">
        <w:rPr>
          <w:rFonts w:ascii="Arial" w:hAnsi="Arial" w:cs="Arial"/>
          <w:sz w:val="44"/>
          <w:szCs w:val="44"/>
          <w14:ligatures w14:val="none"/>
        </w:rPr>
        <w:t>Vous apercevez sur le pilastre de droite, une statue que l’on appelle « </w:t>
      </w:r>
      <w:proofErr w:type="spellStart"/>
      <w:r w:rsidR="00890846" w:rsidRPr="009E57BC">
        <w:rPr>
          <w:rFonts w:ascii="Arial" w:hAnsi="Arial" w:cs="Arial"/>
          <w:sz w:val="44"/>
          <w:szCs w:val="44"/>
          <w14:ligatures w14:val="none"/>
        </w:rPr>
        <w:t>Carémi</w:t>
      </w:r>
      <w:proofErr w:type="spellEnd"/>
      <w:r w:rsidR="00890846" w:rsidRPr="009E57BC">
        <w:rPr>
          <w:rFonts w:ascii="Arial" w:hAnsi="Arial" w:cs="Arial"/>
          <w:sz w:val="44"/>
          <w:szCs w:val="44"/>
          <w14:ligatures w14:val="none"/>
        </w:rPr>
        <w:t xml:space="preserve"> », elle est taillée dans le granit. </w:t>
      </w:r>
    </w:p>
    <w:p w14:paraId="03E0A315" w14:textId="18518090"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xml:space="preserve">Que représente au juste ce personnage ? Les interprétations ne manquent pas. Le nom de </w:t>
      </w:r>
      <w:proofErr w:type="spellStart"/>
      <w:r w:rsidRPr="009E57BC">
        <w:rPr>
          <w:rFonts w:ascii="Arial" w:hAnsi="Arial" w:cs="Arial"/>
          <w:sz w:val="44"/>
          <w:szCs w:val="44"/>
          <w14:ligatures w14:val="none"/>
        </w:rPr>
        <w:t>Carémi</w:t>
      </w:r>
      <w:proofErr w:type="spellEnd"/>
      <w:r w:rsidRPr="009E57BC">
        <w:rPr>
          <w:rFonts w:ascii="Arial" w:hAnsi="Arial" w:cs="Arial"/>
          <w:sz w:val="44"/>
          <w:szCs w:val="44"/>
          <w14:ligatures w14:val="none"/>
        </w:rPr>
        <w:t xml:space="preserve"> vient de « Carême ». Un usage immémorial voulait qu’autrefois, à la fin de la semaine Sainte, les gamins fissent une bacchanale épouvantable en lançant des volées de pierre à la tête de </w:t>
      </w:r>
      <w:proofErr w:type="spellStart"/>
      <w:r w:rsidRPr="009E57BC">
        <w:rPr>
          <w:rFonts w:ascii="Arial" w:hAnsi="Arial" w:cs="Arial"/>
          <w:sz w:val="44"/>
          <w:szCs w:val="44"/>
          <w14:ligatures w14:val="none"/>
        </w:rPr>
        <w:t>Carémi</w:t>
      </w:r>
      <w:proofErr w:type="spellEnd"/>
      <w:r w:rsidRPr="009E57BC">
        <w:rPr>
          <w:rFonts w:ascii="Arial" w:hAnsi="Arial" w:cs="Arial"/>
          <w:sz w:val="44"/>
          <w:szCs w:val="44"/>
          <w14:ligatures w14:val="none"/>
        </w:rPr>
        <w:t xml:space="preserve">. </w:t>
      </w:r>
    </w:p>
    <w:p w14:paraId="09BDC52C" w14:textId="77777777" w:rsidR="00890846" w:rsidRPr="009E57BC" w:rsidRDefault="00890846" w:rsidP="002C1433">
      <w:pPr>
        <w:widowControl w:val="0"/>
        <w:spacing w:line="360" w:lineRule="auto"/>
        <w:jc w:val="both"/>
        <w:rPr>
          <w:rFonts w:ascii="Arial" w:hAnsi="Arial" w:cs="Arial"/>
          <w:sz w:val="44"/>
          <w:szCs w:val="44"/>
          <w14:ligatures w14:val="none"/>
        </w:rPr>
      </w:pPr>
    </w:p>
    <w:p w14:paraId="42931101" w14:textId="77777777" w:rsidR="00D04863" w:rsidRDefault="00D04863" w:rsidP="002C1433">
      <w:pPr>
        <w:widowControl w:val="0"/>
        <w:spacing w:line="360" w:lineRule="auto"/>
        <w:jc w:val="both"/>
        <w:rPr>
          <w:rFonts w:ascii="Arial" w:hAnsi="Arial" w:cs="Arial"/>
          <w:sz w:val="56"/>
          <w:szCs w:val="56"/>
          <w14:ligatures w14:val="none"/>
        </w:rPr>
      </w:pPr>
    </w:p>
    <w:p w14:paraId="652C118D" w14:textId="77777777" w:rsidR="00D04863" w:rsidRDefault="00D04863" w:rsidP="002C1433">
      <w:pPr>
        <w:widowControl w:val="0"/>
        <w:spacing w:line="360" w:lineRule="auto"/>
        <w:jc w:val="both"/>
        <w:rPr>
          <w:rFonts w:ascii="Arial" w:hAnsi="Arial" w:cs="Arial"/>
          <w:sz w:val="56"/>
          <w:szCs w:val="56"/>
          <w14:ligatures w14:val="none"/>
        </w:rPr>
      </w:pPr>
    </w:p>
    <w:p w14:paraId="58EF37BD" w14:textId="76E7DA86" w:rsidR="00890846" w:rsidRPr="002D6CD7" w:rsidRDefault="00890846" w:rsidP="002C1433">
      <w:pPr>
        <w:widowControl w:val="0"/>
        <w:spacing w:line="360" w:lineRule="auto"/>
        <w:jc w:val="both"/>
        <w:rPr>
          <w:rFonts w:ascii="Arial" w:hAnsi="Arial" w:cs="Arial"/>
          <w:b/>
          <w:bCs/>
          <w:color w:val="009900"/>
          <w:sz w:val="56"/>
          <w:szCs w:val="56"/>
          <w14:ligatures w14:val="none"/>
        </w:rPr>
      </w:pPr>
      <w:r w:rsidRPr="002D6CD7">
        <w:rPr>
          <w:rFonts w:ascii="Arial" w:hAnsi="Arial" w:cs="Arial"/>
          <w:sz w:val="56"/>
          <w:szCs w:val="56"/>
          <w14:ligatures w14:val="none"/>
        </w:rPr>
        <w:lastRenderedPageBreak/>
        <w:t> </w:t>
      </w:r>
      <w:r w:rsidRPr="002D6CD7">
        <w:rPr>
          <w:rFonts w:ascii="Arial" w:hAnsi="Arial" w:cs="Arial"/>
          <w:b/>
          <w:bCs/>
          <w:color w:val="009900"/>
          <w:sz w:val="56"/>
          <w:szCs w:val="56"/>
          <w14:ligatures w14:val="none"/>
        </w:rPr>
        <w:t xml:space="preserve">5 </w:t>
      </w:r>
      <w:r w:rsidR="002C1433" w:rsidRPr="002D6CD7">
        <w:rPr>
          <w:rFonts w:ascii="Arial" w:hAnsi="Arial" w:cs="Arial"/>
          <w:b/>
          <w:bCs/>
          <w:color w:val="009900"/>
          <w:sz w:val="56"/>
          <w:szCs w:val="56"/>
          <w14:ligatures w14:val="none"/>
        </w:rPr>
        <w:t xml:space="preserve">- </w:t>
      </w:r>
      <w:r w:rsidRPr="002D6CD7">
        <w:rPr>
          <w:rFonts w:ascii="Arial" w:hAnsi="Arial" w:cs="Arial"/>
          <w:b/>
          <w:bCs/>
          <w:color w:val="009900"/>
          <w:sz w:val="56"/>
          <w:szCs w:val="56"/>
          <w14:ligatures w14:val="none"/>
        </w:rPr>
        <w:t>Panorama du boulevard des Aqueducs</w:t>
      </w:r>
    </w:p>
    <w:p w14:paraId="6C3A2F24" w14:textId="0FA4301C"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xml:space="preserve">Au premier plan sur la partie haute du flanc Sud-ouest du plateau, qui domine la vallée du </w:t>
      </w:r>
      <w:proofErr w:type="spellStart"/>
      <w:r w:rsidRPr="009E57BC">
        <w:rPr>
          <w:rFonts w:ascii="Arial" w:hAnsi="Arial" w:cs="Arial"/>
          <w:sz w:val="44"/>
          <w:szCs w:val="44"/>
          <w14:ligatures w14:val="none"/>
        </w:rPr>
        <w:t>Mornantet</w:t>
      </w:r>
      <w:proofErr w:type="spellEnd"/>
      <w:r w:rsidRPr="009E57BC">
        <w:rPr>
          <w:rFonts w:ascii="Arial" w:hAnsi="Arial" w:cs="Arial"/>
          <w:sz w:val="44"/>
          <w:szCs w:val="44"/>
          <w14:ligatures w14:val="none"/>
        </w:rPr>
        <w:t xml:space="preserve"> se situe le quartier de la Condamine, première extension de la commune dans les années 70. </w:t>
      </w:r>
    </w:p>
    <w:p w14:paraId="0F2F5DFC" w14:textId="77777777"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w:t>
      </w:r>
    </w:p>
    <w:p w14:paraId="27354139" w14:textId="77777777"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Au-dessus du plateau délimitant l’horizon, le Parc Régional du Pilat est reconnaissable à ses deux Monts : Le crêt de l’</w:t>
      </w:r>
      <w:proofErr w:type="spellStart"/>
      <w:r w:rsidRPr="009E57BC">
        <w:rPr>
          <w:rFonts w:ascii="Arial" w:hAnsi="Arial" w:cs="Arial"/>
          <w:sz w:val="44"/>
          <w:szCs w:val="44"/>
          <w14:ligatures w14:val="none"/>
        </w:rPr>
        <w:t>Oeillon</w:t>
      </w:r>
      <w:proofErr w:type="spellEnd"/>
      <w:r w:rsidRPr="009E57BC">
        <w:rPr>
          <w:rFonts w:ascii="Arial" w:hAnsi="Arial" w:cs="Arial"/>
          <w:sz w:val="44"/>
          <w:szCs w:val="44"/>
          <w14:ligatures w14:val="none"/>
        </w:rPr>
        <w:t xml:space="preserve"> et le crêt de la Perdrix. </w:t>
      </w:r>
    </w:p>
    <w:p w14:paraId="4113F5C8" w14:textId="77777777"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w:t>
      </w:r>
    </w:p>
    <w:p w14:paraId="35C8DDD6" w14:textId="77777777"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xml:space="preserve">Entre le plateau mornantais et le massif du Pilat, les Monts du Lyonnais : vous distinguez successivement en progressant à gauche vers les hauteurs : la pointe du clocher de Saint-Maurice-sur-Dargoire, perdue dans les arbres, </w:t>
      </w:r>
      <w:r w:rsidRPr="009E57BC">
        <w:rPr>
          <w:rFonts w:ascii="Arial" w:hAnsi="Arial" w:cs="Arial"/>
          <w:sz w:val="44"/>
          <w:szCs w:val="44"/>
          <w14:ligatures w14:val="none"/>
        </w:rPr>
        <w:lastRenderedPageBreak/>
        <w:t xml:space="preserve">puis le village médiéval de Riverie perché sur son éperon rocheux dont les maisons se pressent au pied de son château, puis la commune de Saint-Sorlin, plus proche de nous, blottie à mi-pente et reconnaissable à la masse imposante de la </w:t>
      </w:r>
      <w:proofErr w:type="spellStart"/>
      <w:r w:rsidRPr="009E57BC">
        <w:rPr>
          <w:rFonts w:ascii="Arial" w:hAnsi="Arial" w:cs="Arial"/>
          <w:sz w:val="44"/>
          <w:szCs w:val="44"/>
          <w14:ligatures w14:val="none"/>
        </w:rPr>
        <w:t>Christinière</w:t>
      </w:r>
      <w:proofErr w:type="spellEnd"/>
      <w:r w:rsidRPr="009E57BC">
        <w:rPr>
          <w:rFonts w:ascii="Arial" w:hAnsi="Arial" w:cs="Arial"/>
          <w:sz w:val="44"/>
          <w:szCs w:val="44"/>
          <w14:ligatures w14:val="none"/>
        </w:rPr>
        <w:t xml:space="preserve">. </w:t>
      </w:r>
    </w:p>
    <w:p w14:paraId="75F32EF5" w14:textId="77777777"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w:t>
      </w:r>
    </w:p>
    <w:p w14:paraId="0D5D7381" w14:textId="45093722" w:rsidR="00890846" w:rsidRPr="009E57BC" w:rsidRDefault="00890846"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Dans le creux, enserré entre les deux sommets, nous trouvons le village de Saint-André-la-Côte. Le signal avec 934 m d’altitude est l’un des points culminants des Monts du Lyonnais et un lieu de passage où de nombreux randonneurs cheminent le long du GR 7. Le site du Signal est équipé d’un théâtre de verdure et d’une parcelle panoramique pour contempler l’horizon</w:t>
      </w:r>
      <w:r w:rsidR="00226F65">
        <w:rPr>
          <w:rFonts w:ascii="Arial" w:hAnsi="Arial" w:cs="Arial"/>
          <w:sz w:val="44"/>
          <w:szCs w:val="44"/>
          <w14:ligatures w14:val="none"/>
        </w:rPr>
        <w:t xml:space="preserve"> </w:t>
      </w:r>
      <w:r w:rsidRPr="009E57BC">
        <w:rPr>
          <w:rFonts w:ascii="Arial" w:hAnsi="Arial" w:cs="Arial"/>
          <w:sz w:val="44"/>
          <w:szCs w:val="44"/>
          <w14:ligatures w14:val="none"/>
        </w:rPr>
        <w:t>...</w:t>
      </w:r>
    </w:p>
    <w:p w14:paraId="5BDD1F3D" w14:textId="00268B08" w:rsidR="00890846" w:rsidRPr="009E57BC" w:rsidRDefault="00890846" w:rsidP="002C1433">
      <w:pPr>
        <w:widowControl w:val="0"/>
        <w:spacing w:line="360" w:lineRule="auto"/>
        <w:rPr>
          <w:rFonts w:ascii="Arial" w:hAnsi="Arial" w:cs="Arial"/>
          <w:sz w:val="44"/>
          <w:szCs w:val="44"/>
          <w14:ligatures w14:val="none"/>
        </w:rPr>
      </w:pPr>
      <w:r w:rsidRPr="009E57BC">
        <w:rPr>
          <w:rFonts w:ascii="Arial" w:hAnsi="Arial" w:cs="Arial"/>
          <w:sz w:val="44"/>
          <w:szCs w:val="44"/>
          <w14:ligatures w14:val="none"/>
        </w:rPr>
        <w:t> </w:t>
      </w:r>
    </w:p>
    <w:p w14:paraId="45E960E3" w14:textId="77777777" w:rsidR="00D04863" w:rsidRDefault="00D04863">
      <w:pPr>
        <w:spacing w:after="160" w:line="259" w:lineRule="auto"/>
        <w:rPr>
          <w:rFonts w:ascii="Arial" w:hAnsi="Arial" w:cs="Arial"/>
          <w:b/>
          <w:bCs/>
          <w:color w:val="009900"/>
          <w:sz w:val="56"/>
          <w:szCs w:val="56"/>
          <w14:ligatures w14:val="none"/>
        </w:rPr>
      </w:pPr>
      <w:r>
        <w:rPr>
          <w:rFonts w:ascii="Arial" w:hAnsi="Arial" w:cs="Arial"/>
          <w:b/>
          <w:bCs/>
          <w:color w:val="009900"/>
          <w:sz w:val="56"/>
          <w:szCs w:val="56"/>
          <w14:ligatures w14:val="none"/>
        </w:rPr>
        <w:br w:type="page"/>
      </w:r>
    </w:p>
    <w:p w14:paraId="26AF7337" w14:textId="77777777" w:rsidR="00226F65" w:rsidRDefault="003F1029" w:rsidP="002C1433">
      <w:pPr>
        <w:widowControl w:val="0"/>
        <w:spacing w:line="360" w:lineRule="auto"/>
        <w:jc w:val="both"/>
        <w:rPr>
          <w:rFonts w:ascii="Arial" w:hAnsi="Arial" w:cs="Arial"/>
          <w:b/>
          <w:bCs/>
          <w:color w:val="009900"/>
          <w:sz w:val="56"/>
          <w:szCs w:val="56"/>
          <w14:ligatures w14:val="none"/>
        </w:rPr>
      </w:pPr>
      <w:r w:rsidRPr="002D6CD7">
        <w:rPr>
          <w:rFonts w:ascii="Arial" w:hAnsi="Arial" w:cs="Arial"/>
          <w:b/>
          <w:bCs/>
          <w:color w:val="009900"/>
          <w:sz w:val="56"/>
          <w:szCs w:val="56"/>
          <w14:ligatures w14:val="none"/>
        </w:rPr>
        <w:lastRenderedPageBreak/>
        <w:t xml:space="preserve">6 </w:t>
      </w:r>
      <w:r w:rsidR="002C1433" w:rsidRPr="002D6CD7">
        <w:rPr>
          <w:rFonts w:ascii="Arial" w:hAnsi="Arial" w:cs="Arial"/>
          <w:b/>
          <w:bCs/>
          <w:color w:val="009900"/>
          <w:sz w:val="56"/>
          <w:szCs w:val="56"/>
          <w14:ligatures w14:val="none"/>
        </w:rPr>
        <w:t>-</w:t>
      </w:r>
      <w:r w:rsidRPr="002D6CD7">
        <w:rPr>
          <w:rFonts w:ascii="Arial" w:hAnsi="Arial" w:cs="Arial"/>
          <w:b/>
          <w:bCs/>
          <w:color w:val="009900"/>
          <w:sz w:val="56"/>
          <w:szCs w:val="56"/>
          <w14:ligatures w14:val="none"/>
        </w:rPr>
        <w:t xml:space="preserve"> l’Aqueduc Romain du Gier </w:t>
      </w:r>
    </w:p>
    <w:p w14:paraId="60205DED" w14:textId="0D94F609" w:rsidR="003F1029" w:rsidRPr="002D6CD7" w:rsidRDefault="003F1029" w:rsidP="002C1433">
      <w:pPr>
        <w:widowControl w:val="0"/>
        <w:spacing w:line="360" w:lineRule="auto"/>
        <w:jc w:val="both"/>
        <w:rPr>
          <w:rFonts w:ascii="Arial" w:hAnsi="Arial" w:cs="Arial"/>
          <w:b/>
          <w:bCs/>
          <w:color w:val="009900"/>
          <w:sz w:val="56"/>
          <w:szCs w:val="56"/>
          <w14:ligatures w14:val="none"/>
        </w:rPr>
      </w:pPr>
      <w:r w:rsidRPr="002D6CD7">
        <w:rPr>
          <w:rFonts w:ascii="Arial" w:hAnsi="Arial" w:cs="Arial"/>
          <w:b/>
          <w:bCs/>
          <w:color w:val="009900"/>
          <w:sz w:val="56"/>
          <w:szCs w:val="56"/>
          <w14:ligatures w14:val="none"/>
        </w:rPr>
        <w:t>« </w:t>
      </w:r>
      <w:proofErr w:type="gramStart"/>
      <w:r w:rsidRPr="002D6CD7">
        <w:rPr>
          <w:rFonts w:ascii="Arial" w:hAnsi="Arial" w:cs="Arial"/>
          <w:b/>
          <w:bCs/>
          <w:color w:val="009900"/>
          <w:sz w:val="56"/>
          <w:szCs w:val="56"/>
          <w14:ligatures w14:val="none"/>
        </w:rPr>
        <w:t>le</w:t>
      </w:r>
      <w:proofErr w:type="gramEnd"/>
      <w:r w:rsidRPr="002D6CD7">
        <w:rPr>
          <w:rFonts w:ascii="Arial" w:hAnsi="Arial" w:cs="Arial"/>
          <w:b/>
          <w:bCs/>
          <w:color w:val="009900"/>
          <w:sz w:val="56"/>
          <w:szCs w:val="56"/>
          <w14:ligatures w14:val="none"/>
        </w:rPr>
        <w:t xml:space="preserve"> pont du </w:t>
      </w:r>
      <w:proofErr w:type="spellStart"/>
      <w:r w:rsidRPr="002D6CD7">
        <w:rPr>
          <w:rFonts w:ascii="Arial" w:hAnsi="Arial" w:cs="Arial"/>
          <w:b/>
          <w:bCs/>
          <w:color w:val="009900"/>
          <w:sz w:val="56"/>
          <w:szCs w:val="56"/>
          <w14:ligatures w14:val="none"/>
        </w:rPr>
        <w:t>Mornantet</w:t>
      </w:r>
      <w:proofErr w:type="spellEnd"/>
      <w:r w:rsidRPr="002D6CD7">
        <w:rPr>
          <w:rFonts w:ascii="Arial" w:hAnsi="Arial" w:cs="Arial"/>
          <w:b/>
          <w:bCs/>
          <w:color w:val="009900"/>
          <w:sz w:val="56"/>
          <w:szCs w:val="56"/>
          <w14:ligatures w14:val="none"/>
        </w:rPr>
        <w:t> »</w:t>
      </w:r>
    </w:p>
    <w:p w14:paraId="54C04428" w14:textId="43F41D7C" w:rsidR="003F1029" w:rsidRPr="009E57BC" w:rsidRDefault="00875D96" w:rsidP="00875D96">
      <w:pPr>
        <w:widowControl w:val="0"/>
        <w:spacing w:line="360" w:lineRule="auto"/>
        <w:jc w:val="both"/>
        <w:rPr>
          <w:rFonts w:ascii="Arial" w:hAnsi="Arial" w:cs="Arial"/>
          <w:sz w:val="44"/>
          <w:szCs w:val="44"/>
          <w14:ligatures w14:val="none"/>
        </w:rPr>
      </w:pPr>
      <w:r>
        <w:rPr>
          <w:noProof/>
        </w:rPr>
        <w:drawing>
          <wp:anchor distT="0" distB="0" distL="114300" distR="114300" simplePos="0" relativeHeight="251695104" behindDoc="1" locked="0" layoutInCell="1" allowOverlap="1" wp14:anchorId="77D875FF" wp14:editId="24423EA3">
            <wp:simplePos x="0" y="0"/>
            <wp:positionH relativeFrom="margin">
              <wp:align>left</wp:align>
            </wp:positionH>
            <wp:positionV relativeFrom="paragraph">
              <wp:posOffset>444500</wp:posOffset>
            </wp:positionV>
            <wp:extent cx="3580130" cy="2686050"/>
            <wp:effectExtent l="8890" t="0" r="0" b="0"/>
            <wp:wrapTight wrapText="bothSides">
              <wp:wrapPolygon edited="0">
                <wp:start x="54" y="21671"/>
                <wp:lineTo x="21431" y="21671"/>
                <wp:lineTo x="21431" y="225"/>
                <wp:lineTo x="54" y="225"/>
                <wp:lineTo x="54" y="21671"/>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8013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029" w:rsidRPr="009E57BC">
        <w:rPr>
          <w:rFonts w:ascii="Arial" w:hAnsi="Arial" w:cs="Arial"/>
          <w:bCs/>
          <w:sz w:val="44"/>
          <w:szCs w:val="44"/>
          <w14:ligatures w14:val="none"/>
        </w:rPr>
        <w:t xml:space="preserve">L’aqueduc romain du Gier est l’un des quatre aqueducs qui alimentait la ville de Lugdunum en eau à l’Antiquité.  </w:t>
      </w:r>
      <w:r w:rsidR="003F1029" w:rsidRPr="009E57BC">
        <w:rPr>
          <w:rFonts w:ascii="Arial" w:hAnsi="Arial" w:cs="Arial"/>
          <w:sz w:val="44"/>
          <w:szCs w:val="44"/>
          <w14:ligatures w14:val="none"/>
        </w:rPr>
        <w:t>Avec 8</w:t>
      </w:r>
      <w:r w:rsidR="00226F65">
        <w:rPr>
          <w:rFonts w:ascii="Arial" w:hAnsi="Arial" w:cs="Arial"/>
          <w:sz w:val="44"/>
          <w:szCs w:val="44"/>
          <w14:ligatures w14:val="none"/>
        </w:rPr>
        <w:t>7</w:t>
      </w:r>
      <w:r w:rsidR="003F1029" w:rsidRPr="009E57BC">
        <w:rPr>
          <w:rFonts w:ascii="Arial" w:hAnsi="Arial" w:cs="Arial"/>
          <w:sz w:val="44"/>
          <w:szCs w:val="44"/>
          <w14:ligatures w14:val="none"/>
        </w:rPr>
        <w:t xml:space="preserve"> km de longueur, c’est le plus long aqueduc menant à Lugdunum. Dans sa totalité, le pont du </w:t>
      </w:r>
      <w:proofErr w:type="spellStart"/>
      <w:r w:rsidR="003F1029" w:rsidRPr="009E57BC">
        <w:rPr>
          <w:rFonts w:ascii="Arial" w:hAnsi="Arial" w:cs="Arial"/>
          <w:sz w:val="44"/>
          <w:szCs w:val="44"/>
          <w14:ligatures w14:val="none"/>
        </w:rPr>
        <w:t>Mornantet</w:t>
      </w:r>
      <w:proofErr w:type="spellEnd"/>
      <w:r w:rsidR="003F1029" w:rsidRPr="009E57BC">
        <w:rPr>
          <w:rFonts w:ascii="Arial" w:hAnsi="Arial" w:cs="Arial"/>
          <w:sz w:val="44"/>
          <w:szCs w:val="44"/>
          <w14:ligatures w14:val="none"/>
        </w:rPr>
        <w:t xml:space="preserve"> se composait de 8 ou 9 arches qui s’étendait sur 60 mètres de longueur et 12 mètres de hauteur. Le nom « </w:t>
      </w:r>
      <w:proofErr w:type="spellStart"/>
      <w:r w:rsidR="003F1029" w:rsidRPr="009E57BC">
        <w:rPr>
          <w:rFonts w:ascii="Arial" w:hAnsi="Arial" w:cs="Arial"/>
          <w:sz w:val="44"/>
          <w:szCs w:val="44"/>
          <w14:ligatures w14:val="none"/>
        </w:rPr>
        <w:t>Mornantet</w:t>
      </w:r>
      <w:proofErr w:type="spellEnd"/>
      <w:r w:rsidR="003F1029" w:rsidRPr="009E57BC">
        <w:rPr>
          <w:rFonts w:ascii="Arial" w:hAnsi="Arial" w:cs="Arial"/>
          <w:sz w:val="44"/>
          <w:szCs w:val="44"/>
          <w14:ligatures w14:val="none"/>
        </w:rPr>
        <w:t xml:space="preserve"> » rappelle le ruisseau présent au fond du vallon. Ce qui est unique dans l’aqueduc du Gier, c’est son appareil réticulé que l’on retrouve sur les ponts. </w:t>
      </w:r>
      <w:r w:rsidR="003F1029" w:rsidRPr="009E57BC">
        <w:rPr>
          <w:rFonts w:ascii="Arial" w:hAnsi="Arial" w:cs="Arial"/>
          <w:i/>
          <w:iCs/>
          <w:sz w:val="44"/>
          <w:szCs w:val="44"/>
          <w14:ligatures w14:val="none"/>
        </w:rPr>
        <w:t xml:space="preserve">L’opus </w:t>
      </w:r>
      <w:proofErr w:type="spellStart"/>
      <w:r w:rsidR="003F1029" w:rsidRPr="009E57BC">
        <w:rPr>
          <w:rFonts w:ascii="Arial" w:hAnsi="Arial" w:cs="Arial"/>
          <w:i/>
          <w:iCs/>
          <w:sz w:val="44"/>
          <w:szCs w:val="44"/>
          <w14:ligatures w14:val="none"/>
        </w:rPr>
        <w:t>reticulatum</w:t>
      </w:r>
      <w:proofErr w:type="spellEnd"/>
      <w:r w:rsidR="003F1029" w:rsidRPr="009E57BC">
        <w:rPr>
          <w:rFonts w:ascii="Arial" w:hAnsi="Arial" w:cs="Arial"/>
          <w:i/>
          <w:iCs/>
          <w:sz w:val="44"/>
          <w:szCs w:val="44"/>
          <w14:ligatures w14:val="none"/>
        </w:rPr>
        <w:t xml:space="preserve"> </w:t>
      </w:r>
      <w:r w:rsidR="003F1029" w:rsidRPr="009E57BC">
        <w:rPr>
          <w:rFonts w:ascii="Arial" w:hAnsi="Arial" w:cs="Arial"/>
          <w:sz w:val="44"/>
          <w:szCs w:val="44"/>
          <w14:ligatures w14:val="none"/>
        </w:rPr>
        <w:t xml:space="preserve">est ce parement qui se compose de </w:t>
      </w:r>
      <w:r w:rsidR="003F1029" w:rsidRPr="009E57BC">
        <w:rPr>
          <w:rFonts w:ascii="Arial" w:hAnsi="Arial" w:cs="Arial"/>
          <w:sz w:val="44"/>
          <w:szCs w:val="44"/>
          <w14:ligatures w14:val="none"/>
        </w:rPr>
        <w:lastRenderedPageBreak/>
        <w:t>petits blocs de pierres carrées formant un maillage à l’aspect de filets. Il n’est guère employé qu’en Italie centrale et méridionale. De l’autre côté du boulevard, le canal et un puits de regard sont visibles.</w:t>
      </w:r>
    </w:p>
    <w:p w14:paraId="6F03A46B" w14:textId="77777777" w:rsidR="003F1029" w:rsidRPr="009E57BC" w:rsidRDefault="003F1029" w:rsidP="002C1433">
      <w:pPr>
        <w:widowControl w:val="0"/>
        <w:spacing w:line="360" w:lineRule="auto"/>
        <w:rPr>
          <w:rFonts w:ascii="Arial" w:hAnsi="Arial" w:cs="Arial"/>
          <w:sz w:val="44"/>
          <w:szCs w:val="44"/>
          <w14:ligatures w14:val="none"/>
        </w:rPr>
      </w:pPr>
      <w:r w:rsidRPr="009E57BC">
        <w:rPr>
          <w:rFonts w:ascii="Arial" w:hAnsi="Arial" w:cs="Arial"/>
          <w:sz w:val="44"/>
          <w:szCs w:val="44"/>
          <w14:ligatures w14:val="none"/>
        </w:rPr>
        <w:t> </w:t>
      </w:r>
    </w:p>
    <w:p w14:paraId="55DC5E54" w14:textId="77777777" w:rsidR="00226F65" w:rsidRDefault="003F1029" w:rsidP="002C1433">
      <w:pPr>
        <w:widowControl w:val="0"/>
        <w:spacing w:line="360" w:lineRule="auto"/>
        <w:jc w:val="both"/>
        <w:rPr>
          <w:rFonts w:ascii="Arial" w:hAnsi="Arial" w:cs="Arial"/>
          <w:b/>
          <w:bCs/>
          <w:color w:val="009900"/>
          <w:sz w:val="56"/>
          <w:szCs w:val="56"/>
          <w14:ligatures w14:val="none"/>
        </w:rPr>
      </w:pPr>
      <w:r w:rsidRPr="002D6CD7">
        <w:rPr>
          <w:rFonts w:ascii="Arial" w:hAnsi="Arial" w:cs="Arial"/>
          <w:b/>
          <w:bCs/>
          <w:color w:val="009900"/>
          <w:sz w:val="56"/>
          <w:szCs w:val="56"/>
          <w14:ligatures w14:val="none"/>
        </w:rPr>
        <w:t xml:space="preserve">7 </w:t>
      </w:r>
      <w:r w:rsidR="002C1433" w:rsidRPr="002D6CD7">
        <w:rPr>
          <w:rFonts w:ascii="Arial" w:hAnsi="Arial" w:cs="Arial"/>
          <w:b/>
          <w:bCs/>
          <w:color w:val="009900"/>
          <w:sz w:val="56"/>
          <w:szCs w:val="56"/>
          <w14:ligatures w14:val="none"/>
        </w:rPr>
        <w:t xml:space="preserve">- </w:t>
      </w:r>
      <w:r w:rsidRPr="002D6CD7">
        <w:rPr>
          <w:rFonts w:ascii="Arial" w:hAnsi="Arial" w:cs="Arial"/>
          <w:b/>
          <w:bCs/>
          <w:color w:val="009900"/>
          <w:sz w:val="56"/>
          <w:szCs w:val="56"/>
          <w14:ligatures w14:val="none"/>
        </w:rPr>
        <w:t xml:space="preserve">L’Aqueduc Romain du Gier </w:t>
      </w:r>
    </w:p>
    <w:p w14:paraId="7B5D3597" w14:textId="41DDD937" w:rsidR="00226F65" w:rsidRPr="002D6CD7" w:rsidRDefault="003F1029" w:rsidP="002C1433">
      <w:pPr>
        <w:widowControl w:val="0"/>
        <w:spacing w:line="360" w:lineRule="auto"/>
        <w:jc w:val="both"/>
        <w:rPr>
          <w:rFonts w:ascii="Arial" w:hAnsi="Arial" w:cs="Arial"/>
          <w:b/>
          <w:bCs/>
          <w:color w:val="009900"/>
          <w:sz w:val="56"/>
          <w:szCs w:val="56"/>
          <w14:ligatures w14:val="none"/>
        </w:rPr>
      </w:pPr>
      <w:r w:rsidRPr="002D6CD7">
        <w:rPr>
          <w:rFonts w:ascii="Arial" w:hAnsi="Arial" w:cs="Arial"/>
          <w:b/>
          <w:bCs/>
          <w:color w:val="009900"/>
          <w:sz w:val="56"/>
          <w:szCs w:val="56"/>
          <w14:ligatures w14:val="none"/>
        </w:rPr>
        <w:t>« Le canal, le puits de regard »</w:t>
      </w:r>
    </w:p>
    <w:p w14:paraId="72EE79F5" w14:textId="77777777" w:rsidR="00226F65" w:rsidRDefault="003A05CF" w:rsidP="002C1433">
      <w:pPr>
        <w:widowControl w:val="0"/>
        <w:spacing w:line="360" w:lineRule="auto"/>
        <w:jc w:val="both"/>
        <w:rPr>
          <w:rFonts w:ascii="Arial" w:hAnsi="Arial" w:cs="Arial"/>
          <w:sz w:val="44"/>
          <w:szCs w:val="44"/>
          <w14:ligatures w14:val="none"/>
        </w:rPr>
      </w:pPr>
      <w:r>
        <w:rPr>
          <w:noProof/>
        </w:rPr>
        <w:drawing>
          <wp:inline distT="0" distB="0" distL="0" distR="0" wp14:anchorId="27B7F003" wp14:editId="7754A7C0">
            <wp:extent cx="4905375" cy="3680112"/>
            <wp:effectExtent l="0" t="0" r="0" b="0"/>
            <wp:docPr id="21" name="Image 21" descr="Une image contenant herbe, extérieur,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herbe, extérieur, ciel, arbr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3569" cy="3686259"/>
                    </a:xfrm>
                    <a:prstGeom prst="rect">
                      <a:avLst/>
                    </a:prstGeom>
                    <a:noFill/>
                    <a:ln>
                      <a:noFill/>
                    </a:ln>
                  </pic:spPr>
                </pic:pic>
              </a:graphicData>
            </a:graphic>
          </wp:inline>
        </w:drawing>
      </w:r>
    </w:p>
    <w:p w14:paraId="7C08F720" w14:textId="05B45A07"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xml:space="preserve">Lors de la construction de l’aqueduc, un problème se posait aux Romains pour </w:t>
      </w:r>
      <w:r w:rsidRPr="009E57BC">
        <w:rPr>
          <w:rFonts w:ascii="Arial" w:hAnsi="Arial" w:cs="Arial"/>
          <w:sz w:val="44"/>
          <w:szCs w:val="44"/>
          <w14:ligatures w14:val="none"/>
        </w:rPr>
        <w:lastRenderedPageBreak/>
        <w:t xml:space="preserve">traverser la butte sur le flanc de laquelle s’étend le bourg actuel.  L’aqueduc aurait dû faire un large crochet par le Sud-Est pour contourner cet obstacle. Les Romains ont alors réalisé une économie de parcours en creusant un tunnel jusqu’à 20 mètres de profondeur. </w:t>
      </w:r>
    </w:p>
    <w:p w14:paraId="7EFD7152" w14:textId="77777777"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w:t>
      </w:r>
    </w:p>
    <w:p w14:paraId="5BF149CD" w14:textId="23B7458B"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xml:space="preserve">Le tunnel de Mornant avec 825 mètres, est le plus long des 12 tunnels répartis sur le parcours de l’aqueduc du Gier. Pour l’entretien, le nettoyage et les réparations, le tunnel était muni d’ouvertures y donnant </w:t>
      </w:r>
      <w:r w:rsidR="00226F65" w:rsidRPr="009E57BC">
        <w:rPr>
          <w:rFonts w:ascii="Arial" w:hAnsi="Arial" w:cs="Arial"/>
          <w:sz w:val="44"/>
          <w:szCs w:val="44"/>
          <w14:ligatures w14:val="none"/>
        </w:rPr>
        <w:t>accès :</w:t>
      </w:r>
      <w:r w:rsidRPr="009E57BC">
        <w:rPr>
          <w:rFonts w:ascii="Arial" w:hAnsi="Arial" w:cs="Arial"/>
          <w:sz w:val="44"/>
          <w:szCs w:val="44"/>
          <w14:ligatures w14:val="none"/>
        </w:rPr>
        <w:t xml:space="preserve"> les puits de regard. Ce puits de regard mesure 19 mètres de profondeur. Avec la participation des associations « L’Araire » et « Patrimoine en Pays Mornantais », le tunnel sous Mornant a été exploré par des spé</w:t>
      </w:r>
      <w:r w:rsidR="00226F65">
        <w:rPr>
          <w:rFonts w:ascii="Arial" w:hAnsi="Arial" w:cs="Arial"/>
          <w:sz w:val="44"/>
          <w:szCs w:val="44"/>
          <w14:ligatures w14:val="none"/>
        </w:rPr>
        <w:t>lé</w:t>
      </w:r>
      <w:r w:rsidRPr="009E57BC">
        <w:rPr>
          <w:rFonts w:ascii="Arial" w:hAnsi="Arial" w:cs="Arial"/>
          <w:sz w:val="44"/>
          <w:szCs w:val="44"/>
          <w14:ligatures w14:val="none"/>
        </w:rPr>
        <w:t xml:space="preserve">ologues en 2008. </w:t>
      </w:r>
    </w:p>
    <w:p w14:paraId="5C934CA4" w14:textId="48F3AFF9" w:rsidR="003F1029" w:rsidRPr="002D6CD7" w:rsidRDefault="003F1029" w:rsidP="00226F65">
      <w:pPr>
        <w:widowControl w:val="0"/>
        <w:spacing w:line="360" w:lineRule="auto"/>
        <w:rPr>
          <w:rFonts w:ascii="Arial" w:hAnsi="Arial" w:cs="Arial"/>
          <w:b/>
          <w:bCs/>
          <w:color w:val="009900"/>
          <w:sz w:val="56"/>
          <w:szCs w:val="56"/>
          <w14:ligatures w14:val="none"/>
        </w:rPr>
      </w:pPr>
      <w:r w:rsidRPr="009E57BC">
        <w:rPr>
          <w:rFonts w:ascii="Arial" w:hAnsi="Arial" w:cs="Arial"/>
          <w:sz w:val="44"/>
          <w:szCs w:val="44"/>
          <w14:ligatures w14:val="none"/>
        </w:rPr>
        <w:lastRenderedPageBreak/>
        <w:t> </w:t>
      </w:r>
      <w:r w:rsidR="00D04863">
        <w:rPr>
          <w:noProof/>
          <w:color w:val="auto"/>
          <w:kern w:val="0"/>
          <w:sz w:val="24"/>
          <w:szCs w:val="24"/>
          <w14:ligatures w14:val="none"/>
          <w14:cntxtAlts w14:val="0"/>
        </w:rPr>
        <w:drawing>
          <wp:anchor distT="36576" distB="36576" distL="36576" distR="36576" simplePos="0" relativeHeight="251681792" behindDoc="1" locked="0" layoutInCell="1" allowOverlap="1" wp14:anchorId="6D190C7E" wp14:editId="59D4D26E">
            <wp:simplePos x="0" y="0"/>
            <wp:positionH relativeFrom="margin">
              <wp:align>center</wp:align>
            </wp:positionH>
            <wp:positionV relativeFrom="paragraph">
              <wp:posOffset>1176655</wp:posOffset>
            </wp:positionV>
            <wp:extent cx="5172075" cy="4071620"/>
            <wp:effectExtent l="0" t="0" r="9525" b="5080"/>
            <wp:wrapTight wrapText="bothSides">
              <wp:wrapPolygon edited="0">
                <wp:start x="0" y="0"/>
                <wp:lineTo x="0" y="21526"/>
                <wp:lineTo x="21560" y="21526"/>
                <wp:lineTo x="21560" y="0"/>
                <wp:lineTo x="0" y="0"/>
              </wp:wrapPolygon>
            </wp:wrapTight>
            <wp:docPr id="1" name="Image 1" descr="Une image contenant bâtiment, extérieur, vieux,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bâtiment, extérieur, vieux, pierr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2075" cy="4071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D6CD7">
        <w:rPr>
          <w:rFonts w:ascii="Arial" w:hAnsi="Arial" w:cs="Arial"/>
          <w:b/>
          <w:bCs/>
          <w:color w:val="009900"/>
          <w:sz w:val="56"/>
          <w:szCs w:val="56"/>
          <w14:ligatures w14:val="none"/>
        </w:rPr>
        <w:t xml:space="preserve">8 </w:t>
      </w:r>
      <w:r w:rsidR="002C1433" w:rsidRPr="002D6CD7">
        <w:rPr>
          <w:rFonts w:ascii="Arial" w:hAnsi="Arial" w:cs="Arial"/>
          <w:b/>
          <w:bCs/>
          <w:color w:val="009900"/>
          <w:sz w:val="56"/>
          <w:szCs w:val="56"/>
          <w14:ligatures w14:val="none"/>
        </w:rPr>
        <w:t>-</w:t>
      </w:r>
      <w:r w:rsidRPr="002D6CD7">
        <w:rPr>
          <w:rFonts w:ascii="Arial" w:hAnsi="Arial" w:cs="Arial"/>
          <w:b/>
          <w:bCs/>
          <w:color w:val="009900"/>
          <w:sz w:val="56"/>
          <w:szCs w:val="56"/>
          <w14:ligatures w14:val="none"/>
        </w:rPr>
        <w:t xml:space="preserve"> Traces de l’Aqueduc Romain du Gier</w:t>
      </w:r>
    </w:p>
    <w:p w14:paraId="19F011BD" w14:textId="646C2ADB" w:rsidR="003F1029" w:rsidRPr="009E57BC" w:rsidRDefault="00D04863" w:rsidP="002C1433">
      <w:pPr>
        <w:widowControl w:val="0"/>
        <w:spacing w:line="360" w:lineRule="auto"/>
        <w:rPr>
          <w:rFonts w:ascii="Arial" w:hAnsi="Arial" w:cs="Arial"/>
          <w:sz w:val="44"/>
          <w:szCs w:val="44"/>
          <w14:ligatures w14:val="none"/>
        </w:rPr>
      </w:pPr>
      <w:r>
        <w:rPr>
          <w:rFonts w:ascii="Arial" w:hAnsi="Arial" w:cs="Arial"/>
          <w:sz w:val="44"/>
          <w:szCs w:val="44"/>
          <w14:ligatures w14:val="none"/>
        </w:rPr>
        <w:t xml:space="preserve">           </w:t>
      </w:r>
      <w:r w:rsidR="003F1029" w:rsidRPr="009E57BC">
        <w:rPr>
          <w:rFonts w:ascii="Arial" w:hAnsi="Arial" w:cs="Arial"/>
          <w:sz w:val="44"/>
          <w:szCs w:val="44"/>
          <w14:ligatures w14:val="none"/>
        </w:rPr>
        <w:t>On remarque à proximité du portail blanc de la maison un parement au sol constitué de petites pierres carrées. Ce sont des pierres de l’aqueduc romain du Gier. En effet, à partir du IV</w:t>
      </w:r>
      <w:r w:rsidR="003F1029" w:rsidRPr="00226F65">
        <w:rPr>
          <w:rFonts w:ascii="Arial" w:hAnsi="Arial" w:cs="Arial"/>
          <w:sz w:val="44"/>
          <w:szCs w:val="44"/>
          <w:vertAlign w:val="superscript"/>
          <w14:ligatures w14:val="none"/>
        </w:rPr>
        <w:t>e</w:t>
      </w:r>
      <w:r w:rsidR="003F1029" w:rsidRPr="009E57BC">
        <w:rPr>
          <w:rFonts w:ascii="Arial" w:hAnsi="Arial" w:cs="Arial"/>
          <w:sz w:val="44"/>
          <w:szCs w:val="44"/>
          <w14:ligatures w14:val="none"/>
        </w:rPr>
        <w:t xml:space="preserve"> siècle, l’aqueduc romain du Gier va servir de carrière de pierres</w:t>
      </w:r>
      <w:r w:rsidR="002C0C97">
        <w:rPr>
          <w:rFonts w:ascii="Arial" w:hAnsi="Arial" w:cs="Arial"/>
          <w:sz w:val="44"/>
          <w:szCs w:val="44"/>
          <w14:ligatures w14:val="none"/>
        </w:rPr>
        <w:t>.</w:t>
      </w:r>
      <w:r w:rsidR="003F1029" w:rsidRPr="009E57BC">
        <w:rPr>
          <w:rFonts w:ascii="Arial" w:hAnsi="Arial" w:cs="Arial"/>
          <w:sz w:val="44"/>
          <w:szCs w:val="44"/>
          <w14:ligatures w14:val="none"/>
        </w:rPr>
        <w:t xml:space="preserve"> </w:t>
      </w:r>
      <w:r w:rsidR="002C0C97">
        <w:rPr>
          <w:rFonts w:ascii="Arial" w:hAnsi="Arial" w:cs="Arial"/>
          <w:sz w:val="44"/>
          <w:szCs w:val="44"/>
          <w14:ligatures w14:val="none"/>
        </w:rPr>
        <w:t>L</w:t>
      </w:r>
      <w:r w:rsidR="003F1029" w:rsidRPr="009E57BC">
        <w:rPr>
          <w:rFonts w:ascii="Arial" w:hAnsi="Arial" w:cs="Arial"/>
          <w:sz w:val="44"/>
          <w:szCs w:val="44"/>
          <w14:ligatures w14:val="none"/>
        </w:rPr>
        <w:t xml:space="preserve">es pierres </w:t>
      </w:r>
      <w:r w:rsidR="002C0C97">
        <w:rPr>
          <w:rFonts w:ascii="Arial" w:hAnsi="Arial" w:cs="Arial"/>
          <w:sz w:val="44"/>
          <w:szCs w:val="44"/>
          <w14:ligatures w14:val="none"/>
        </w:rPr>
        <w:t>sont ré-</w:t>
      </w:r>
      <w:r w:rsidR="003F1029" w:rsidRPr="009E57BC">
        <w:rPr>
          <w:rFonts w:ascii="Arial" w:hAnsi="Arial" w:cs="Arial"/>
          <w:sz w:val="44"/>
          <w:szCs w:val="44"/>
          <w14:ligatures w14:val="none"/>
        </w:rPr>
        <w:t xml:space="preserve">utilisées pour d’autres constructions. </w:t>
      </w:r>
    </w:p>
    <w:p w14:paraId="786E9ADD" w14:textId="77777777" w:rsidR="00D77F2E" w:rsidRDefault="003F1029" w:rsidP="00D77F2E">
      <w:pPr>
        <w:widowControl w:val="0"/>
        <w:spacing w:line="360" w:lineRule="auto"/>
        <w:rPr>
          <w:rFonts w:ascii="Arial" w:hAnsi="Arial" w:cs="Arial"/>
          <w:b/>
          <w:bCs/>
          <w:color w:val="009900"/>
          <w:sz w:val="56"/>
          <w:szCs w:val="56"/>
          <w14:ligatures w14:val="none"/>
        </w:rPr>
      </w:pPr>
      <w:r w:rsidRPr="009E57BC">
        <w:rPr>
          <w:rFonts w:ascii="Arial" w:hAnsi="Arial" w:cs="Arial"/>
          <w:sz w:val="44"/>
          <w:szCs w:val="44"/>
          <w14:ligatures w14:val="none"/>
        </w:rPr>
        <w:lastRenderedPageBreak/>
        <w:t> </w:t>
      </w:r>
      <w:r w:rsidRPr="002D6CD7">
        <w:rPr>
          <w:rFonts w:ascii="Arial" w:hAnsi="Arial" w:cs="Arial"/>
          <w:b/>
          <w:bCs/>
          <w:color w:val="009900"/>
          <w:sz w:val="56"/>
          <w:szCs w:val="56"/>
          <w14:ligatures w14:val="none"/>
        </w:rPr>
        <w:t>9 </w:t>
      </w:r>
      <w:r w:rsidR="002C1433" w:rsidRPr="002D6CD7">
        <w:rPr>
          <w:rFonts w:ascii="Arial" w:hAnsi="Arial" w:cs="Arial"/>
          <w:b/>
          <w:bCs/>
          <w:color w:val="009900"/>
          <w:sz w:val="56"/>
          <w:szCs w:val="56"/>
          <w14:ligatures w14:val="none"/>
        </w:rPr>
        <w:t>-</w:t>
      </w:r>
      <w:r w:rsidRPr="002D6CD7">
        <w:rPr>
          <w:rFonts w:ascii="Arial" w:hAnsi="Arial" w:cs="Arial"/>
          <w:b/>
          <w:bCs/>
          <w:color w:val="009900"/>
          <w:sz w:val="56"/>
          <w:szCs w:val="56"/>
          <w14:ligatures w14:val="none"/>
        </w:rPr>
        <w:t xml:space="preserve"> H</w:t>
      </w:r>
      <w:r w:rsidR="002D6CD7">
        <w:rPr>
          <w:rFonts w:ascii="Arial" w:hAnsi="Arial" w:cs="Arial"/>
          <w:b/>
          <w:bCs/>
          <w:color w:val="009900"/>
          <w:sz w:val="56"/>
          <w:szCs w:val="56"/>
          <w14:ligatures w14:val="none"/>
        </w:rPr>
        <w:t>ô</w:t>
      </w:r>
      <w:r w:rsidRPr="002D6CD7">
        <w:rPr>
          <w:rFonts w:ascii="Arial" w:hAnsi="Arial" w:cs="Arial"/>
          <w:b/>
          <w:bCs/>
          <w:color w:val="009900"/>
          <w:sz w:val="56"/>
          <w:szCs w:val="56"/>
          <w14:ligatures w14:val="none"/>
        </w:rPr>
        <w:t xml:space="preserve">tel de ville/ </w:t>
      </w:r>
    </w:p>
    <w:p w14:paraId="4D1DF307" w14:textId="41DDE387" w:rsidR="003F1029" w:rsidRPr="002C0C97" w:rsidRDefault="003F1029" w:rsidP="00D77F2E">
      <w:pPr>
        <w:widowControl w:val="0"/>
        <w:spacing w:line="360" w:lineRule="auto"/>
        <w:rPr>
          <w:rFonts w:ascii="Arial" w:hAnsi="Arial" w:cs="Arial"/>
          <w:sz w:val="44"/>
          <w:szCs w:val="44"/>
          <w14:ligatures w14:val="none"/>
        </w:rPr>
      </w:pPr>
      <w:r w:rsidRPr="002D6CD7">
        <w:rPr>
          <w:rFonts w:ascii="Arial" w:hAnsi="Arial" w:cs="Arial"/>
          <w:b/>
          <w:bCs/>
          <w:color w:val="009900"/>
          <w:sz w:val="56"/>
          <w:szCs w:val="56"/>
          <w14:ligatures w14:val="none"/>
        </w:rPr>
        <w:t xml:space="preserve">Tour du </w:t>
      </w:r>
      <w:proofErr w:type="spellStart"/>
      <w:r w:rsidRPr="002D6CD7">
        <w:rPr>
          <w:rFonts w:ascii="Arial" w:hAnsi="Arial" w:cs="Arial"/>
          <w:b/>
          <w:bCs/>
          <w:color w:val="009900"/>
          <w:sz w:val="56"/>
          <w:szCs w:val="56"/>
          <w14:ligatures w14:val="none"/>
        </w:rPr>
        <w:t>Vingtain</w:t>
      </w:r>
      <w:proofErr w:type="spellEnd"/>
      <w:r w:rsidRPr="002D6CD7">
        <w:rPr>
          <w:rFonts w:ascii="Arial" w:hAnsi="Arial" w:cs="Arial"/>
          <w:b/>
          <w:bCs/>
          <w:color w:val="009900"/>
          <w:sz w:val="56"/>
          <w:szCs w:val="56"/>
          <w14:ligatures w14:val="none"/>
        </w:rPr>
        <w:t xml:space="preserve"> / La poste</w:t>
      </w:r>
    </w:p>
    <w:p w14:paraId="11012824" w14:textId="2D807EC2" w:rsidR="003F1029" w:rsidRPr="009E57BC" w:rsidRDefault="00A5244A" w:rsidP="002C1433">
      <w:pPr>
        <w:widowControl w:val="0"/>
        <w:spacing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36576" distL="36576" distR="252095" simplePos="0" relativeHeight="251683840" behindDoc="1" locked="0" layoutInCell="1" allowOverlap="1" wp14:anchorId="0EDBB3D3" wp14:editId="4BF6D714">
            <wp:simplePos x="0" y="0"/>
            <wp:positionH relativeFrom="margin">
              <wp:align>left</wp:align>
            </wp:positionH>
            <wp:positionV relativeFrom="paragraph">
              <wp:posOffset>34925</wp:posOffset>
            </wp:positionV>
            <wp:extent cx="2430000" cy="3240000"/>
            <wp:effectExtent l="0" t="0" r="8890" b="0"/>
            <wp:wrapTight wrapText="bothSides">
              <wp:wrapPolygon edited="0">
                <wp:start x="0" y="0"/>
                <wp:lineTo x="0" y="21465"/>
                <wp:lineTo x="21510" y="21465"/>
                <wp:lineTo x="21510" y="0"/>
                <wp:lineTo x="0" y="0"/>
              </wp:wrapPolygon>
            </wp:wrapTight>
            <wp:docPr id="10" name="Image 10" descr="Une image contenant ciel, bâtiment, extérieur,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iel, bâtiment, extérieur, fleur&#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F1029" w:rsidRPr="009E57BC">
        <w:rPr>
          <w:rFonts w:ascii="Arial" w:hAnsi="Arial" w:cs="Arial"/>
          <w:sz w:val="44"/>
          <w:szCs w:val="44"/>
          <w14:ligatures w14:val="none"/>
        </w:rPr>
        <w:t xml:space="preserve">L’actuelle mairie fut construite en 1860 et 1861 en pierre de calcaire. </w:t>
      </w:r>
      <w:r w:rsidR="00226F65">
        <w:rPr>
          <w:rFonts w:ascii="Arial" w:hAnsi="Arial" w:cs="Arial"/>
          <w:sz w:val="44"/>
          <w:szCs w:val="44"/>
          <w14:ligatures w14:val="none"/>
        </w:rPr>
        <w:t>Elle</w:t>
      </w:r>
      <w:r w:rsidR="003F1029" w:rsidRPr="009E57BC">
        <w:rPr>
          <w:rFonts w:ascii="Arial" w:hAnsi="Arial" w:cs="Arial"/>
          <w:sz w:val="44"/>
          <w:szCs w:val="44"/>
          <w14:ligatures w14:val="none"/>
        </w:rPr>
        <w:t xml:space="preserve"> comprend deux étages dont un comble coiffé d’un toit brisé en ardoises et tuiles mécaniques, bordé d’une corniche à modillons sculptés et sommé d’un lanternon d’une girouette en forme de drapeau tricolore. Au niveau du comble un cadran d’horloge encastré dans un oculus en pierre, est décoré de guirlandes de roses. </w:t>
      </w:r>
    </w:p>
    <w:p w14:paraId="746DA353" w14:textId="77777777"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w:t>
      </w:r>
    </w:p>
    <w:p w14:paraId="2D1F9479" w14:textId="77777777"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xml:space="preserve">La tour du </w:t>
      </w:r>
      <w:proofErr w:type="spellStart"/>
      <w:r w:rsidRPr="009E57BC">
        <w:rPr>
          <w:rFonts w:ascii="Arial" w:hAnsi="Arial" w:cs="Arial"/>
          <w:sz w:val="44"/>
          <w:szCs w:val="44"/>
          <w14:ligatures w14:val="none"/>
        </w:rPr>
        <w:t>Vingtain</w:t>
      </w:r>
      <w:proofErr w:type="spellEnd"/>
      <w:r w:rsidRPr="009E57BC">
        <w:rPr>
          <w:rFonts w:ascii="Arial" w:hAnsi="Arial" w:cs="Arial"/>
          <w:sz w:val="44"/>
          <w:szCs w:val="44"/>
          <w14:ligatures w14:val="none"/>
        </w:rPr>
        <w:t xml:space="preserve"> est un donjon carré de 5.85 mètres de côté et de 18.20 mètres de hauteur. </w:t>
      </w:r>
      <w:r w:rsidRPr="009E57BC">
        <w:rPr>
          <w:rFonts w:ascii="Arial" w:hAnsi="Arial" w:cs="Arial"/>
          <w:sz w:val="44"/>
          <w:szCs w:val="44"/>
          <w14:ligatures w14:val="none"/>
        </w:rPr>
        <w:lastRenderedPageBreak/>
        <w:t xml:space="preserve">Cette tour faisait partie du système défensif de la ville. La ville était alors protégée de 22 tours et comptait 3 portes d’entrée au nord, à l’est et au midi.  La disposition des maisons autour de l’église indique le tracé des remparts. </w:t>
      </w:r>
    </w:p>
    <w:p w14:paraId="2F8FC066" w14:textId="77777777"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w:t>
      </w:r>
    </w:p>
    <w:p w14:paraId="38D4C5BF" w14:textId="31B3A2B5"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Cette tour doit son appellation à l’impôt du même nom que les seigneurs percevaient pour l’entretien des remparts. C’était un droit seigneurial prélevé sur la 20</w:t>
      </w:r>
      <w:r w:rsidR="00226F65" w:rsidRPr="00226F65">
        <w:rPr>
          <w:rFonts w:ascii="Arial" w:hAnsi="Arial" w:cs="Arial"/>
          <w:sz w:val="44"/>
          <w:szCs w:val="44"/>
          <w:vertAlign w:val="superscript"/>
          <w14:ligatures w14:val="none"/>
        </w:rPr>
        <w:t>e</w:t>
      </w:r>
      <w:r w:rsidRPr="009E57BC">
        <w:rPr>
          <w:rFonts w:ascii="Arial" w:hAnsi="Arial" w:cs="Arial"/>
          <w:sz w:val="44"/>
          <w:szCs w:val="44"/>
          <w14:ligatures w14:val="none"/>
        </w:rPr>
        <w:t xml:space="preserve"> partie des récoltes. La tour devint ensuite une prison. En 1688, le seigneur et prieur François de </w:t>
      </w:r>
      <w:proofErr w:type="spellStart"/>
      <w:r w:rsidRPr="009E57BC">
        <w:rPr>
          <w:rFonts w:ascii="Arial" w:hAnsi="Arial" w:cs="Arial"/>
          <w:sz w:val="44"/>
          <w:szCs w:val="44"/>
          <w14:ligatures w14:val="none"/>
        </w:rPr>
        <w:t>Murard</w:t>
      </w:r>
      <w:proofErr w:type="spellEnd"/>
      <w:r w:rsidRPr="009E57BC">
        <w:rPr>
          <w:rFonts w:ascii="Arial" w:hAnsi="Arial" w:cs="Arial"/>
          <w:sz w:val="44"/>
          <w:szCs w:val="44"/>
          <w14:ligatures w14:val="none"/>
        </w:rPr>
        <w:t xml:space="preserve"> fit installer au pied de la tour « l’auditoire de justice ». A la Révolution Français, la tour et le bâtiment joint étant Biens Nationaux devinrent la prison de la commune.  Le premier étage du petit bâtiment devint le logement du garde champêtre, logis des geôliers sous l’Ancien </w:t>
      </w:r>
      <w:r w:rsidRPr="009E57BC">
        <w:rPr>
          <w:rFonts w:ascii="Arial" w:hAnsi="Arial" w:cs="Arial"/>
          <w:sz w:val="44"/>
          <w:szCs w:val="44"/>
          <w14:ligatures w14:val="none"/>
        </w:rPr>
        <w:lastRenderedPageBreak/>
        <w:t>Régime. En 1937, son rôle en tant que prison officielle</w:t>
      </w:r>
      <w:r w:rsidR="00226F65">
        <w:rPr>
          <w:rFonts w:ascii="Arial" w:hAnsi="Arial" w:cs="Arial"/>
          <w:sz w:val="44"/>
          <w:szCs w:val="44"/>
          <w14:ligatures w14:val="none"/>
        </w:rPr>
        <w:t>,</w:t>
      </w:r>
      <w:r w:rsidRPr="009E57BC">
        <w:rPr>
          <w:rFonts w:ascii="Arial" w:hAnsi="Arial" w:cs="Arial"/>
          <w:sz w:val="44"/>
          <w:szCs w:val="44"/>
          <w14:ligatures w14:val="none"/>
        </w:rPr>
        <w:t xml:space="preserve"> s’est éteint à la construction de la gendarmerie, rue du Souvenir. </w:t>
      </w:r>
    </w:p>
    <w:p w14:paraId="55B30F2C" w14:textId="77777777"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w:t>
      </w:r>
    </w:p>
    <w:p w14:paraId="5159DC35" w14:textId="77777777"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xml:space="preserve">L’Hôtel de la Poste construit entre 1902 et 1905 à l’emplacement de maisons fermant au Nord la place de la Liberté a accueilli dans un premier temps la justice de paix et ensuite l’école des filles. Au centre du premier étage, on retrouve les armes de Mornant sculptées dans la pierre. Les deux fifres représentés rappellent la bataille de Brignais en 1362. </w:t>
      </w:r>
    </w:p>
    <w:p w14:paraId="7F61B331" w14:textId="028287A5" w:rsidR="00D04863" w:rsidRDefault="003F1029" w:rsidP="002C1433">
      <w:pPr>
        <w:widowControl w:val="0"/>
        <w:spacing w:line="360" w:lineRule="auto"/>
        <w:rPr>
          <w:rFonts w:ascii="Arial" w:hAnsi="Arial" w:cs="Arial"/>
          <w:sz w:val="44"/>
          <w:szCs w:val="44"/>
          <w14:ligatures w14:val="none"/>
        </w:rPr>
      </w:pPr>
      <w:r w:rsidRPr="009E57BC">
        <w:rPr>
          <w:rFonts w:ascii="Arial" w:hAnsi="Arial" w:cs="Arial"/>
          <w:sz w:val="44"/>
          <w:szCs w:val="44"/>
          <w14:ligatures w14:val="none"/>
        </w:rPr>
        <w:t> </w:t>
      </w:r>
    </w:p>
    <w:p w14:paraId="649A7EDC" w14:textId="77777777" w:rsidR="00D04863" w:rsidRDefault="00D04863">
      <w:pPr>
        <w:spacing w:after="160" w:line="259" w:lineRule="auto"/>
        <w:rPr>
          <w:rFonts w:ascii="Arial" w:hAnsi="Arial" w:cs="Arial"/>
          <w:sz w:val="44"/>
          <w:szCs w:val="44"/>
          <w14:ligatures w14:val="none"/>
        </w:rPr>
      </w:pPr>
      <w:r>
        <w:rPr>
          <w:rFonts w:ascii="Arial" w:hAnsi="Arial" w:cs="Arial"/>
          <w:sz w:val="44"/>
          <w:szCs w:val="44"/>
          <w14:ligatures w14:val="none"/>
        </w:rPr>
        <w:br w:type="page"/>
      </w:r>
    </w:p>
    <w:p w14:paraId="65D91516" w14:textId="67936C19" w:rsidR="003F1029" w:rsidRPr="002D6CD7" w:rsidRDefault="003F1029" w:rsidP="002C1433">
      <w:pPr>
        <w:widowControl w:val="0"/>
        <w:spacing w:line="360" w:lineRule="auto"/>
        <w:jc w:val="both"/>
        <w:rPr>
          <w:rFonts w:ascii="Arial" w:hAnsi="Arial" w:cs="Arial"/>
          <w:b/>
          <w:bCs/>
          <w:color w:val="009900"/>
          <w:sz w:val="56"/>
          <w:szCs w:val="56"/>
          <w14:ligatures w14:val="none"/>
        </w:rPr>
      </w:pPr>
      <w:r w:rsidRPr="002D6CD7">
        <w:rPr>
          <w:rFonts w:ascii="Arial" w:hAnsi="Arial" w:cs="Arial"/>
          <w:b/>
          <w:bCs/>
          <w:color w:val="009900"/>
          <w:sz w:val="56"/>
          <w:szCs w:val="56"/>
          <w14:ligatures w14:val="none"/>
        </w:rPr>
        <w:lastRenderedPageBreak/>
        <w:t xml:space="preserve">10 </w:t>
      </w:r>
      <w:r w:rsidR="002C1433" w:rsidRPr="002D6CD7">
        <w:rPr>
          <w:rFonts w:ascii="Arial" w:hAnsi="Arial" w:cs="Arial"/>
          <w:b/>
          <w:bCs/>
          <w:color w:val="009900"/>
          <w:sz w:val="56"/>
          <w:szCs w:val="56"/>
          <w14:ligatures w14:val="none"/>
        </w:rPr>
        <w:t>-</w:t>
      </w:r>
      <w:r w:rsidRPr="002D6CD7">
        <w:rPr>
          <w:rFonts w:ascii="Arial" w:hAnsi="Arial" w:cs="Arial"/>
          <w:b/>
          <w:bCs/>
          <w:color w:val="009900"/>
          <w:sz w:val="56"/>
          <w:szCs w:val="56"/>
          <w14:ligatures w14:val="none"/>
        </w:rPr>
        <w:t xml:space="preserve"> L’Eglise Saint Pierre</w:t>
      </w:r>
    </w:p>
    <w:p w14:paraId="540AE075" w14:textId="247CA132" w:rsidR="003F1029" w:rsidRPr="009E57BC" w:rsidRDefault="00A5244A" w:rsidP="002C1433">
      <w:pPr>
        <w:widowControl w:val="0"/>
        <w:spacing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36576" distL="36576" distR="36576" simplePos="0" relativeHeight="251685888" behindDoc="1" locked="0" layoutInCell="1" allowOverlap="1" wp14:anchorId="63E134D3" wp14:editId="3C220A91">
            <wp:simplePos x="0" y="0"/>
            <wp:positionH relativeFrom="margin">
              <wp:align>left</wp:align>
            </wp:positionH>
            <wp:positionV relativeFrom="paragraph">
              <wp:posOffset>39370</wp:posOffset>
            </wp:positionV>
            <wp:extent cx="5645484" cy="3924300"/>
            <wp:effectExtent l="0" t="0" r="0" b="0"/>
            <wp:wrapTight wrapText="bothSides">
              <wp:wrapPolygon edited="0">
                <wp:start x="0" y="0"/>
                <wp:lineTo x="0" y="21495"/>
                <wp:lineTo x="21503" y="21495"/>
                <wp:lineTo x="21503" y="0"/>
                <wp:lineTo x="0" y="0"/>
              </wp:wrapPolygon>
            </wp:wrapTight>
            <wp:docPr id="9" name="Image 9" descr="Une image contenant extérieur, bâtiment, tour,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extérieur, bâtiment, tour, maison&#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5484" cy="3924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F1029" w:rsidRPr="009E57BC">
        <w:rPr>
          <w:rFonts w:ascii="Arial" w:hAnsi="Arial" w:cs="Arial"/>
          <w:sz w:val="44"/>
          <w:szCs w:val="44"/>
          <w14:ligatures w14:val="none"/>
        </w:rPr>
        <w:t>La première église remonte au Haut Moyen-âge. L’église Saint Pierre a été construite au XV</w:t>
      </w:r>
      <w:r w:rsidR="003F1029" w:rsidRPr="00DA0A1E">
        <w:rPr>
          <w:rFonts w:ascii="Arial" w:hAnsi="Arial" w:cs="Arial"/>
          <w:sz w:val="44"/>
          <w:szCs w:val="44"/>
          <w:vertAlign w:val="superscript"/>
          <w14:ligatures w14:val="none"/>
        </w:rPr>
        <w:t>e</w:t>
      </w:r>
      <w:r w:rsidR="003F1029" w:rsidRPr="009E57BC">
        <w:rPr>
          <w:rFonts w:ascii="Arial" w:hAnsi="Arial" w:cs="Arial"/>
          <w:sz w:val="44"/>
          <w:szCs w:val="44"/>
          <w14:ligatures w14:val="none"/>
        </w:rPr>
        <w:t xml:space="preserve"> </w:t>
      </w:r>
      <w:r w:rsidR="00DA0A1E" w:rsidRPr="009E57BC">
        <w:rPr>
          <w:rFonts w:ascii="Arial" w:hAnsi="Arial" w:cs="Arial"/>
          <w:sz w:val="44"/>
          <w:szCs w:val="44"/>
          <w14:ligatures w14:val="none"/>
        </w:rPr>
        <w:t>siècle et</w:t>
      </w:r>
      <w:r w:rsidR="003F1029" w:rsidRPr="009E57BC">
        <w:rPr>
          <w:rFonts w:ascii="Arial" w:hAnsi="Arial" w:cs="Arial"/>
          <w:sz w:val="44"/>
          <w:szCs w:val="44"/>
          <w14:ligatures w14:val="none"/>
        </w:rPr>
        <w:t xml:space="preserve"> agrandie ou modifiée à plusieurs reprises notamment au XIXe siècle où l’on a agrandi l’église de deux travées. </w:t>
      </w:r>
    </w:p>
    <w:p w14:paraId="4051BED2" w14:textId="77777777"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xml:space="preserve">La façade occidentale fut démontée et reconstruite exactement dans sa forme primitive avec la statue de </w:t>
      </w:r>
      <w:proofErr w:type="spellStart"/>
      <w:r w:rsidRPr="009E57BC">
        <w:rPr>
          <w:rFonts w:ascii="Arial" w:hAnsi="Arial" w:cs="Arial"/>
          <w:sz w:val="44"/>
          <w:szCs w:val="44"/>
          <w14:ligatures w14:val="none"/>
        </w:rPr>
        <w:t>Carémi</w:t>
      </w:r>
      <w:proofErr w:type="spellEnd"/>
      <w:r w:rsidRPr="009E57BC">
        <w:rPr>
          <w:rFonts w:ascii="Arial" w:hAnsi="Arial" w:cs="Arial"/>
          <w:sz w:val="44"/>
          <w:szCs w:val="44"/>
          <w14:ligatures w14:val="none"/>
        </w:rPr>
        <w:t xml:space="preserve">. C’est en </w:t>
      </w:r>
      <w:r w:rsidRPr="009E57BC">
        <w:rPr>
          <w:rFonts w:ascii="Arial" w:hAnsi="Arial" w:cs="Arial"/>
          <w:sz w:val="44"/>
          <w:szCs w:val="44"/>
          <w14:ligatures w14:val="none"/>
        </w:rPr>
        <w:lastRenderedPageBreak/>
        <w:t xml:space="preserve">1967, que Jean Gabriel </w:t>
      </w:r>
      <w:proofErr w:type="spellStart"/>
      <w:r w:rsidRPr="009E57BC">
        <w:rPr>
          <w:rFonts w:ascii="Arial" w:hAnsi="Arial" w:cs="Arial"/>
          <w:sz w:val="44"/>
          <w:szCs w:val="44"/>
          <w14:ligatures w14:val="none"/>
        </w:rPr>
        <w:t>Mortamet</w:t>
      </w:r>
      <w:proofErr w:type="spellEnd"/>
      <w:r w:rsidRPr="009E57BC">
        <w:rPr>
          <w:rFonts w:ascii="Arial" w:hAnsi="Arial" w:cs="Arial"/>
          <w:sz w:val="44"/>
          <w:szCs w:val="44"/>
          <w14:ligatures w14:val="none"/>
        </w:rPr>
        <w:t>, architecte des Monuments Historiques a dirigé la restauration intérieure de l’église. L’accès à l’intérieur de l’église se fait coté clocher par l’escalier face à la Maison de Pays.</w:t>
      </w:r>
    </w:p>
    <w:p w14:paraId="1B1261B9" w14:textId="3FDB83FE"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xml:space="preserve">A l’intérieur, vous pourrez contempler les objets liturgiques dans la chapelle des Fonds Baptismaux et les boiseries du chœur, dessinés par Pierre </w:t>
      </w:r>
      <w:proofErr w:type="spellStart"/>
      <w:r w:rsidRPr="009E57BC">
        <w:rPr>
          <w:rFonts w:ascii="Arial" w:hAnsi="Arial" w:cs="Arial"/>
          <w:sz w:val="44"/>
          <w:szCs w:val="44"/>
          <w14:ligatures w14:val="none"/>
        </w:rPr>
        <w:t>Bossan</w:t>
      </w:r>
      <w:proofErr w:type="spellEnd"/>
      <w:r w:rsidRPr="009E57BC">
        <w:rPr>
          <w:rFonts w:ascii="Arial" w:hAnsi="Arial" w:cs="Arial"/>
          <w:sz w:val="44"/>
          <w:szCs w:val="44"/>
          <w14:ligatures w14:val="none"/>
        </w:rPr>
        <w:t xml:space="preserve">.  D’autre trésors sont à découvrir, </w:t>
      </w:r>
      <w:r w:rsidR="00DA0A1E" w:rsidRPr="009E57BC">
        <w:rPr>
          <w:rFonts w:ascii="Arial" w:hAnsi="Arial" w:cs="Arial"/>
          <w:sz w:val="44"/>
          <w:szCs w:val="44"/>
          <w14:ligatures w14:val="none"/>
        </w:rPr>
        <w:t>munissez-vous</w:t>
      </w:r>
      <w:r w:rsidRPr="009E57BC">
        <w:rPr>
          <w:rFonts w:ascii="Arial" w:hAnsi="Arial" w:cs="Arial"/>
          <w:sz w:val="44"/>
          <w:szCs w:val="44"/>
          <w14:ligatures w14:val="none"/>
        </w:rPr>
        <w:t xml:space="preserve"> d’un livret de visite disponible dans la chapelle des monuments aux </w:t>
      </w:r>
      <w:proofErr w:type="gramStart"/>
      <w:r w:rsidRPr="009E57BC">
        <w:rPr>
          <w:rFonts w:ascii="Arial" w:hAnsi="Arial" w:cs="Arial"/>
          <w:sz w:val="44"/>
          <w:szCs w:val="44"/>
          <w14:ligatures w14:val="none"/>
        </w:rPr>
        <w:t>morts,  du</w:t>
      </w:r>
      <w:proofErr w:type="gramEnd"/>
      <w:r w:rsidRPr="009E57BC">
        <w:rPr>
          <w:rFonts w:ascii="Arial" w:hAnsi="Arial" w:cs="Arial"/>
          <w:sz w:val="44"/>
          <w:szCs w:val="44"/>
          <w14:ligatures w14:val="none"/>
        </w:rPr>
        <w:t xml:space="preserve"> </w:t>
      </w:r>
      <w:r w:rsidR="00DA0A1E" w:rsidRPr="009E57BC">
        <w:rPr>
          <w:rFonts w:ascii="Arial" w:hAnsi="Arial" w:cs="Arial"/>
          <w:sz w:val="44"/>
          <w:szCs w:val="44"/>
          <w14:ligatures w14:val="none"/>
        </w:rPr>
        <w:t>côté</w:t>
      </w:r>
      <w:r w:rsidRPr="009E57BC">
        <w:rPr>
          <w:rFonts w:ascii="Arial" w:hAnsi="Arial" w:cs="Arial"/>
          <w:sz w:val="44"/>
          <w:szCs w:val="44"/>
          <w14:ligatures w14:val="none"/>
        </w:rPr>
        <w:t xml:space="preserve"> du portail d’entrée.</w:t>
      </w:r>
    </w:p>
    <w:p w14:paraId="2B3BAB1C" w14:textId="77777777" w:rsidR="003F1029" w:rsidRPr="009E57BC" w:rsidRDefault="003F1029" w:rsidP="002C1433">
      <w:pPr>
        <w:widowControl w:val="0"/>
        <w:spacing w:line="360" w:lineRule="auto"/>
        <w:jc w:val="both"/>
        <w:rPr>
          <w:rFonts w:ascii="Arial" w:hAnsi="Arial" w:cs="Arial"/>
          <w:sz w:val="44"/>
          <w:szCs w:val="44"/>
          <w14:ligatures w14:val="none"/>
        </w:rPr>
      </w:pPr>
      <w:r w:rsidRPr="009E57BC">
        <w:rPr>
          <w:rFonts w:ascii="Arial" w:hAnsi="Arial" w:cs="Arial"/>
          <w:sz w:val="44"/>
          <w:szCs w:val="44"/>
          <w14:ligatures w14:val="none"/>
        </w:rPr>
        <w:t> </w:t>
      </w:r>
    </w:p>
    <w:p w14:paraId="4E747E1D" w14:textId="1DA6F584" w:rsidR="009E57BC" w:rsidRPr="002C1433" w:rsidRDefault="003F1029" w:rsidP="002C1433">
      <w:pPr>
        <w:widowControl w:val="0"/>
        <w:spacing w:line="360" w:lineRule="auto"/>
        <w:rPr>
          <w:rFonts w:ascii="Arial" w:hAnsi="Arial" w:cs="Arial"/>
          <w:sz w:val="44"/>
          <w:szCs w:val="44"/>
          <w14:ligatures w14:val="none"/>
        </w:rPr>
      </w:pPr>
      <w:r w:rsidRPr="009E57BC">
        <w:rPr>
          <w:rFonts w:ascii="Arial" w:hAnsi="Arial" w:cs="Arial"/>
          <w:sz w:val="44"/>
          <w:szCs w:val="44"/>
          <w14:ligatures w14:val="none"/>
        </w:rPr>
        <w:t> </w:t>
      </w:r>
      <w:r w:rsidR="009E57BC">
        <w:rPr>
          <w:rFonts w:ascii="Arial" w:hAnsi="Arial" w:cs="Arial"/>
          <w:sz w:val="44"/>
          <w:szCs w:val="44"/>
        </w:rPr>
        <w:br w:type="page"/>
      </w:r>
    </w:p>
    <w:p w14:paraId="27E8D273" w14:textId="2532954F" w:rsidR="009E57BC" w:rsidRDefault="009E57BC" w:rsidP="002C0C97">
      <w:pPr>
        <w:spacing w:line="360" w:lineRule="auto"/>
        <w:rPr>
          <w:rFonts w:ascii="Arial" w:hAnsi="Arial" w:cs="Arial"/>
          <w:sz w:val="44"/>
          <w:szCs w:val="44"/>
        </w:rPr>
      </w:pPr>
      <w:bookmarkStart w:id="1" w:name="_Hlk112248370"/>
      <w:r>
        <w:rPr>
          <w:rFonts w:ascii="Arial" w:hAnsi="Arial" w:cs="Arial"/>
          <w:sz w:val="44"/>
          <w:szCs w:val="44"/>
        </w:rPr>
        <w:lastRenderedPageBreak/>
        <w:t>Pour toutes ces balades ou circuits, des guides détaillés sont à votre disposition à l’Office de Tourisme.</w:t>
      </w:r>
    </w:p>
    <w:p w14:paraId="4C11F7CC" w14:textId="77777777" w:rsidR="002D6CD7" w:rsidRDefault="002D6CD7">
      <w:pPr>
        <w:rPr>
          <w:rFonts w:ascii="Arial" w:hAnsi="Arial" w:cs="Arial"/>
          <w:sz w:val="44"/>
          <w:szCs w:val="44"/>
        </w:rPr>
      </w:pPr>
    </w:p>
    <w:p w14:paraId="2A01B699" w14:textId="77777777" w:rsidR="002D6CD7" w:rsidRPr="002D6CD7" w:rsidRDefault="009E57BC" w:rsidP="002D6CD7">
      <w:pPr>
        <w:jc w:val="center"/>
        <w:rPr>
          <w:rFonts w:ascii="Arial" w:hAnsi="Arial" w:cs="Arial"/>
          <w:b/>
          <w:bCs/>
          <w:sz w:val="48"/>
          <w:szCs w:val="48"/>
        </w:rPr>
      </w:pPr>
      <w:r w:rsidRPr="002D6CD7">
        <w:rPr>
          <w:rFonts w:ascii="Arial" w:hAnsi="Arial" w:cs="Arial"/>
          <w:b/>
          <w:bCs/>
          <w:sz w:val="48"/>
          <w:szCs w:val="48"/>
        </w:rPr>
        <w:t xml:space="preserve">Office de Tourisme Intercommunautaire </w:t>
      </w:r>
    </w:p>
    <w:p w14:paraId="16D0E22A" w14:textId="1357AA72" w:rsidR="009E57BC" w:rsidRPr="002C0C97" w:rsidRDefault="009E57BC" w:rsidP="002C0C97">
      <w:pPr>
        <w:jc w:val="center"/>
        <w:rPr>
          <w:rFonts w:ascii="Arial" w:hAnsi="Arial" w:cs="Arial"/>
          <w:b/>
          <w:bCs/>
          <w:sz w:val="48"/>
          <w:szCs w:val="48"/>
        </w:rPr>
      </w:pPr>
      <w:proofErr w:type="gramStart"/>
      <w:r w:rsidRPr="002D6CD7">
        <w:rPr>
          <w:rFonts w:ascii="Arial" w:hAnsi="Arial" w:cs="Arial"/>
          <w:b/>
          <w:bCs/>
          <w:sz w:val="48"/>
          <w:szCs w:val="48"/>
        </w:rPr>
        <w:t>des</w:t>
      </w:r>
      <w:proofErr w:type="gramEnd"/>
      <w:r w:rsidRPr="002D6CD7">
        <w:rPr>
          <w:rFonts w:ascii="Arial" w:hAnsi="Arial" w:cs="Arial"/>
          <w:b/>
          <w:bCs/>
          <w:sz w:val="48"/>
          <w:szCs w:val="48"/>
        </w:rPr>
        <w:t xml:space="preserve"> Monts du Lyonnais</w:t>
      </w:r>
    </w:p>
    <w:p w14:paraId="34F84B4D" w14:textId="346D90C1" w:rsidR="002D6CD7" w:rsidRDefault="002D6CD7">
      <w:pPr>
        <w:rPr>
          <w:rFonts w:ascii="Arial" w:hAnsi="Arial" w:cs="Arial"/>
          <w:sz w:val="44"/>
          <w:szCs w:val="44"/>
        </w:rPr>
      </w:pPr>
    </w:p>
    <w:p w14:paraId="6A571666" w14:textId="47063D90" w:rsidR="002D6CD7" w:rsidRDefault="002C0C97" w:rsidP="002C0C97">
      <w:pPr>
        <w:jc w:val="center"/>
        <w:rPr>
          <w:rFonts w:ascii="Arial" w:hAnsi="Arial" w:cs="Arial"/>
          <w:sz w:val="44"/>
          <w:szCs w:val="44"/>
        </w:rPr>
      </w:pPr>
      <w:r w:rsidRPr="0004538A">
        <w:rPr>
          <w:noProof/>
        </w:rPr>
        <w:drawing>
          <wp:inline distT="0" distB="0" distL="0" distR="0" wp14:anchorId="62FBAE09" wp14:editId="3B9A5F5C">
            <wp:extent cx="2371725" cy="23717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14:paraId="01C9D408" w14:textId="36D7F8D8" w:rsidR="009E57BC" w:rsidRDefault="009E57BC">
      <w:pPr>
        <w:rPr>
          <w:rFonts w:ascii="Arial" w:hAnsi="Arial" w:cs="Arial"/>
          <w:sz w:val="44"/>
          <w:szCs w:val="44"/>
        </w:rPr>
      </w:pPr>
    </w:p>
    <w:p w14:paraId="2C16F96C" w14:textId="19B80D7F" w:rsidR="009E57BC" w:rsidRDefault="009E57BC" w:rsidP="009E57BC">
      <w:pPr>
        <w:jc w:val="center"/>
        <w:rPr>
          <w:rFonts w:ascii="Arial" w:hAnsi="Arial" w:cs="Arial"/>
          <w:sz w:val="44"/>
          <w:szCs w:val="44"/>
        </w:rPr>
      </w:pPr>
      <w:r>
        <w:rPr>
          <w:rFonts w:ascii="Arial" w:hAnsi="Arial" w:cs="Arial"/>
          <w:sz w:val="44"/>
          <w:szCs w:val="44"/>
        </w:rPr>
        <w:t>Boulevard du Pilat</w:t>
      </w:r>
    </w:p>
    <w:p w14:paraId="2474C1DA" w14:textId="4BD21A42" w:rsidR="009E57BC" w:rsidRDefault="009E57BC" w:rsidP="009E57BC">
      <w:pPr>
        <w:jc w:val="center"/>
        <w:rPr>
          <w:rFonts w:ascii="Arial" w:hAnsi="Arial" w:cs="Arial"/>
          <w:sz w:val="44"/>
          <w:szCs w:val="44"/>
        </w:rPr>
      </w:pPr>
      <w:r>
        <w:rPr>
          <w:rFonts w:ascii="Arial" w:hAnsi="Arial" w:cs="Arial"/>
          <w:sz w:val="44"/>
          <w:szCs w:val="44"/>
        </w:rPr>
        <w:t>69440 MORNANT</w:t>
      </w:r>
    </w:p>
    <w:p w14:paraId="56463FD9" w14:textId="44EA8073" w:rsidR="009E57BC" w:rsidRDefault="009E57BC" w:rsidP="009E57BC">
      <w:pPr>
        <w:jc w:val="center"/>
        <w:rPr>
          <w:rFonts w:ascii="Arial" w:hAnsi="Arial" w:cs="Arial"/>
          <w:sz w:val="44"/>
          <w:szCs w:val="44"/>
        </w:rPr>
      </w:pPr>
      <w:r>
        <w:rPr>
          <w:rFonts w:ascii="Arial" w:hAnsi="Arial" w:cs="Arial"/>
          <w:sz w:val="44"/>
          <w:szCs w:val="44"/>
        </w:rPr>
        <w:t>04 78 19 91 65</w:t>
      </w:r>
    </w:p>
    <w:p w14:paraId="4799A7F7" w14:textId="6CCD77A2" w:rsidR="009E57BC" w:rsidRDefault="009E57BC" w:rsidP="009E57BC">
      <w:pPr>
        <w:jc w:val="center"/>
        <w:rPr>
          <w:rFonts w:ascii="Arial" w:hAnsi="Arial" w:cs="Arial"/>
          <w:sz w:val="44"/>
          <w:szCs w:val="44"/>
        </w:rPr>
      </w:pPr>
    </w:p>
    <w:p w14:paraId="217377F1" w14:textId="271973B4" w:rsidR="009E57BC" w:rsidRDefault="00000000" w:rsidP="009E57BC">
      <w:pPr>
        <w:jc w:val="center"/>
        <w:rPr>
          <w:rFonts w:ascii="Arial" w:hAnsi="Arial" w:cs="Arial"/>
          <w:sz w:val="44"/>
          <w:szCs w:val="44"/>
        </w:rPr>
      </w:pPr>
      <w:hyperlink r:id="rId20" w:history="1">
        <w:r w:rsidR="009E57BC" w:rsidRPr="00523B2B">
          <w:rPr>
            <w:rStyle w:val="Lienhypertexte"/>
            <w:rFonts w:ascii="Arial" w:hAnsi="Arial" w:cs="Arial"/>
            <w:sz w:val="44"/>
            <w:szCs w:val="44"/>
          </w:rPr>
          <w:t>accueil.mornant@montsdulyonnaistourisme.fr</w:t>
        </w:r>
      </w:hyperlink>
    </w:p>
    <w:p w14:paraId="4C11E38A" w14:textId="5BD235D1" w:rsidR="009E57BC" w:rsidRPr="00DA0A1E" w:rsidRDefault="00DA0A1E" w:rsidP="009E57BC">
      <w:pPr>
        <w:jc w:val="center"/>
        <w:rPr>
          <w:rFonts w:ascii="Arial" w:hAnsi="Arial" w:cs="Arial"/>
          <w:b/>
          <w:bCs/>
          <w:sz w:val="44"/>
          <w:szCs w:val="44"/>
        </w:rPr>
      </w:pPr>
      <w:r w:rsidRPr="00DA0A1E">
        <w:rPr>
          <w:b/>
          <w:bCs/>
          <w:noProof/>
          <w:color w:val="auto"/>
          <w:kern w:val="0"/>
          <w:sz w:val="24"/>
          <w:szCs w:val="24"/>
          <w14:ligatures w14:val="none"/>
          <w14:cntxtAlts w14:val="0"/>
        </w:rPr>
        <w:drawing>
          <wp:anchor distT="0" distB="0" distL="114300" distR="114300" simplePos="0" relativeHeight="251687936" behindDoc="0" locked="0" layoutInCell="1" allowOverlap="1" wp14:anchorId="1039C110" wp14:editId="179C7187">
            <wp:simplePos x="0" y="0"/>
            <wp:positionH relativeFrom="column">
              <wp:posOffset>3910330</wp:posOffset>
            </wp:positionH>
            <wp:positionV relativeFrom="paragraph">
              <wp:posOffset>792480</wp:posOffset>
            </wp:positionV>
            <wp:extent cx="981075" cy="981075"/>
            <wp:effectExtent l="0" t="0"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Pr="00DA0A1E">
        <w:rPr>
          <w:b/>
          <w:bCs/>
          <w:noProof/>
          <w:color w:val="auto"/>
          <w:kern w:val="0"/>
          <w:sz w:val="24"/>
          <w:szCs w:val="24"/>
          <w14:ligatures w14:val="none"/>
          <w14:cntxtAlts w14:val="0"/>
        </w:rPr>
        <w:drawing>
          <wp:anchor distT="0" distB="0" distL="114300" distR="114300" simplePos="0" relativeHeight="251688960" behindDoc="0" locked="0" layoutInCell="1" allowOverlap="1" wp14:anchorId="10080510" wp14:editId="25EC78A2">
            <wp:simplePos x="0" y="0"/>
            <wp:positionH relativeFrom="column">
              <wp:posOffset>971550</wp:posOffset>
            </wp:positionH>
            <wp:positionV relativeFrom="paragraph">
              <wp:posOffset>1110615</wp:posOffset>
            </wp:positionV>
            <wp:extent cx="2003425" cy="556260"/>
            <wp:effectExtent l="0" t="0" r="0" b="0"/>
            <wp:wrapNone/>
            <wp:docPr id="13" name="Image 13" descr="COPAMO communauté de communes pays mornantais, rhô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MO communauté de communes pays mornantais, rhô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3425" cy="5562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Pr="00DA0A1E">
          <w:rPr>
            <w:rStyle w:val="Lienhypertexte"/>
            <w:rFonts w:ascii="Arial" w:hAnsi="Arial" w:cs="Arial"/>
            <w:b/>
            <w:bCs/>
            <w:sz w:val="44"/>
            <w:szCs w:val="44"/>
            <w:u w:val="none"/>
          </w:rPr>
          <w:t>www.montsdulyonnaistourisme.fr</w:t>
        </w:r>
      </w:hyperlink>
      <w:bookmarkEnd w:id="1"/>
      <w:r w:rsidRPr="00DA0A1E">
        <w:rPr>
          <w:rFonts w:ascii="Arial" w:hAnsi="Arial" w:cs="Arial"/>
          <w:b/>
          <w:bCs/>
          <w:sz w:val="44"/>
          <w:szCs w:val="44"/>
        </w:rPr>
        <w:t xml:space="preserve"> </w:t>
      </w:r>
    </w:p>
    <w:sectPr w:rsidR="009E57BC" w:rsidRPr="00DA0A1E">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9548B" w14:textId="77777777" w:rsidR="00757C1E" w:rsidRDefault="00757C1E" w:rsidP="002C1433">
      <w:r>
        <w:separator/>
      </w:r>
    </w:p>
  </w:endnote>
  <w:endnote w:type="continuationSeparator" w:id="0">
    <w:p w14:paraId="25BA4BC7" w14:textId="77777777" w:rsidR="00757C1E" w:rsidRDefault="00757C1E" w:rsidP="002C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98380"/>
      <w:docPartObj>
        <w:docPartGallery w:val="Page Numbers (Bottom of Page)"/>
        <w:docPartUnique/>
      </w:docPartObj>
    </w:sdtPr>
    <w:sdtContent>
      <w:p w14:paraId="1A59193D" w14:textId="52FFA5FE" w:rsidR="002C1433" w:rsidRDefault="002C1433">
        <w:pPr>
          <w:pStyle w:val="Pieddepage"/>
          <w:jc w:val="right"/>
        </w:pPr>
        <w:r w:rsidRPr="002C1433">
          <w:rPr>
            <w:rFonts w:ascii="Arial" w:hAnsi="Arial" w:cs="Arial"/>
            <w:sz w:val="44"/>
            <w:szCs w:val="44"/>
          </w:rPr>
          <w:fldChar w:fldCharType="begin"/>
        </w:r>
        <w:r w:rsidRPr="002C1433">
          <w:rPr>
            <w:rFonts w:ascii="Arial" w:hAnsi="Arial" w:cs="Arial"/>
            <w:sz w:val="44"/>
            <w:szCs w:val="44"/>
          </w:rPr>
          <w:instrText>PAGE   \* MERGEFORMAT</w:instrText>
        </w:r>
        <w:r w:rsidRPr="002C1433">
          <w:rPr>
            <w:rFonts w:ascii="Arial" w:hAnsi="Arial" w:cs="Arial"/>
            <w:sz w:val="44"/>
            <w:szCs w:val="44"/>
          </w:rPr>
          <w:fldChar w:fldCharType="separate"/>
        </w:r>
        <w:r w:rsidRPr="002C1433">
          <w:rPr>
            <w:rFonts w:ascii="Arial" w:hAnsi="Arial" w:cs="Arial"/>
            <w:sz w:val="44"/>
            <w:szCs w:val="44"/>
          </w:rPr>
          <w:t>2</w:t>
        </w:r>
        <w:r w:rsidRPr="002C1433">
          <w:rPr>
            <w:rFonts w:ascii="Arial" w:hAnsi="Arial" w:cs="Arial"/>
            <w:sz w:val="44"/>
            <w:szCs w:val="44"/>
          </w:rPr>
          <w:fldChar w:fldCharType="end"/>
        </w:r>
      </w:p>
    </w:sdtContent>
  </w:sdt>
  <w:p w14:paraId="640AB4D3" w14:textId="77777777" w:rsidR="002C1433" w:rsidRDefault="002C143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F1B55" w14:textId="77777777" w:rsidR="00757C1E" w:rsidRDefault="00757C1E" w:rsidP="002C1433">
      <w:r>
        <w:separator/>
      </w:r>
    </w:p>
  </w:footnote>
  <w:footnote w:type="continuationSeparator" w:id="0">
    <w:p w14:paraId="0EFF57D9" w14:textId="77777777" w:rsidR="00757C1E" w:rsidRDefault="00757C1E" w:rsidP="002C14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846"/>
    <w:rsid w:val="001B6D0D"/>
    <w:rsid w:val="00226F65"/>
    <w:rsid w:val="002C0C97"/>
    <w:rsid w:val="002C1433"/>
    <w:rsid w:val="002C4DF3"/>
    <w:rsid w:val="002D6CD7"/>
    <w:rsid w:val="003A05CF"/>
    <w:rsid w:val="003F1029"/>
    <w:rsid w:val="00474A23"/>
    <w:rsid w:val="00505290"/>
    <w:rsid w:val="005C461B"/>
    <w:rsid w:val="005C4E11"/>
    <w:rsid w:val="00757C1E"/>
    <w:rsid w:val="00875D96"/>
    <w:rsid w:val="00885149"/>
    <w:rsid w:val="00890846"/>
    <w:rsid w:val="009363A6"/>
    <w:rsid w:val="009862FC"/>
    <w:rsid w:val="009E57BC"/>
    <w:rsid w:val="00A5244A"/>
    <w:rsid w:val="00D037F0"/>
    <w:rsid w:val="00D04863"/>
    <w:rsid w:val="00D77F2E"/>
    <w:rsid w:val="00DA0A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3E1B8"/>
  <w15:chartTrackingRefBased/>
  <w15:docId w15:val="{CACC91AA-9A9F-49E7-853B-95BFE2B80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846"/>
    <w:pPr>
      <w:spacing w:after="0" w:line="240" w:lineRule="auto"/>
    </w:pPr>
    <w:rPr>
      <w:rFonts w:ascii="Times New Roman" w:eastAsia="Times New Roman" w:hAnsi="Times New Roman" w:cs="Times New Roman"/>
      <w:color w:val="000000"/>
      <w:kern w:val="28"/>
      <w:sz w:val="20"/>
      <w:szCs w:val="20"/>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E57BC"/>
    <w:rPr>
      <w:color w:val="0563C1" w:themeColor="hyperlink"/>
      <w:u w:val="single"/>
    </w:rPr>
  </w:style>
  <w:style w:type="character" w:styleId="Mentionnonrsolue">
    <w:name w:val="Unresolved Mention"/>
    <w:basedOn w:val="Policepardfaut"/>
    <w:uiPriority w:val="99"/>
    <w:semiHidden/>
    <w:unhideWhenUsed/>
    <w:rsid w:val="009E57BC"/>
    <w:rPr>
      <w:color w:val="605E5C"/>
      <w:shd w:val="clear" w:color="auto" w:fill="E1DFDD"/>
    </w:rPr>
  </w:style>
  <w:style w:type="paragraph" w:styleId="En-tte">
    <w:name w:val="header"/>
    <w:basedOn w:val="Normal"/>
    <w:link w:val="En-tteCar"/>
    <w:uiPriority w:val="99"/>
    <w:unhideWhenUsed/>
    <w:rsid w:val="002C1433"/>
    <w:pPr>
      <w:tabs>
        <w:tab w:val="center" w:pos="4536"/>
        <w:tab w:val="right" w:pos="9072"/>
      </w:tabs>
    </w:pPr>
  </w:style>
  <w:style w:type="character" w:customStyle="1" w:styleId="En-tteCar">
    <w:name w:val="En-tête Car"/>
    <w:basedOn w:val="Policepardfaut"/>
    <w:link w:val="En-tte"/>
    <w:uiPriority w:val="99"/>
    <w:rsid w:val="002C1433"/>
    <w:rPr>
      <w:rFonts w:ascii="Times New Roman" w:eastAsia="Times New Roman" w:hAnsi="Times New Roman" w:cs="Times New Roman"/>
      <w:color w:val="000000"/>
      <w:kern w:val="28"/>
      <w:sz w:val="20"/>
      <w:szCs w:val="20"/>
      <w:lang w:eastAsia="fr-FR"/>
      <w14:ligatures w14:val="standard"/>
      <w14:cntxtAlts/>
    </w:rPr>
  </w:style>
  <w:style w:type="paragraph" w:styleId="Pieddepage">
    <w:name w:val="footer"/>
    <w:basedOn w:val="Normal"/>
    <w:link w:val="PieddepageCar"/>
    <w:uiPriority w:val="99"/>
    <w:unhideWhenUsed/>
    <w:rsid w:val="002C1433"/>
    <w:pPr>
      <w:tabs>
        <w:tab w:val="center" w:pos="4536"/>
        <w:tab w:val="right" w:pos="9072"/>
      </w:tabs>
    </w:pPr>
  </w:style>
  <w:style w:type="character" w:customStyle="1" w:styleId="PieddepageCar">
    <w:name w:val="Pied de page Car"/>
    <w:basedOn w:val="Policepardfaut"/>
    <w:link w:val="Pieddepage"/>
    <w:uiPriority w:val="99"/>
    <w:rsid w:val="002C1433"/>
    <w:rPr>
      <w:rFonts w:ascii="Times New Roman" w:eastAsia="Times New Roman" w:hAnsi="Times New Roman" w:cs="Times New Roman"/>
      <w:color w:val="000000"/>
      <w:kern w:val="28"/>
      <w:sz w:val="20"/>
      <w:szCs w:val="20"/>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67334">
      <w:bodyDiv w:val="1"/>
      <w:marLeft w:val="0"/>
      <w:marRight w:val="0"/>
      <w:marTop w:val="0"/>
      <w:marBottom w:val="0"/>
      <w:divBdr>
        <w:top w:val="none" w:sz="0" w:space="0" w:color="auto"/>
        <w:left w:val="none" w:sz="0" w:space="0" w:color="auto"/>
        <w:bottom w:val="none" w:sz="0" w:space="0" w:color="auto"/>
        <w:right w:val="none" w:sz="0" w:space="0" w:color="auto"/>
      </w:divBdr>
    </w:div>
    <w:div w:id="266932492">
      <w:bodyDiv w:val="1"/>
      <w:marLeft w:val="0"/>
      <w:marRight w:val="0"/>
      <w:marTop w:val="0"/>
      <w:marBottom w:val="0"/>
      <w:divBdr>
        <w:top w:val="none" w:sz="0" w:space="0" w:color="auto"/>
        <w:left w:val="none" w:sz="0" w:space="0" w:color="auto"/>
        <w:bottom w:val="none" w:sz="0" w:space="0" w:color="auto"/>
        <w:right w:val="none" w:sz="0" w:space="0" w:color="auto"/>
      </w:divBdr>
    </w:div>
    <w:div w:id="666179566">
      <w:bodyDiv w:val="1"/>
      <w:marLeft w:val="0"/>
      <w:marRight w:val="0"/>
      <w:marTop w:val="0"/>
      <w:marBottom w:val="0"/>
      <w:divBdr>
        <w:top w:val="none" w:sz="0" w:space="0" w:color="auto"/>
        <w:left w:val="none" w:sz="0" w:space="0" w:color="auto"/>
        <w:bottom w:val="none" w:sz="0" w:space="0" w:color="auto"/>
        <w:right w:val="none" w:sz="0" w:space="0" w:color="auto"/>
      </w:divBdr>
    </w:div>
    <w:div w:id="733158801">
      <w:bodyDiv w:val="1"/>
      <w:marLeft w:val="0"/>
      <w:marRight w:val="0"/>
      <w:marTop w:val="0"/>
      <w:marBottom w:val="0"/>
      <w:divBdr>
        <w:top w:val="none" w:sz="0" w:space="0" w:color="auto"/>
        <w:left w:val="none" w:sz="0" w:space="0" w:color="auto"/>
        <w:bottom w:val="none" w:sz="0" w:space="0" w:color="auto"/>
        <w:right w:val="none" w:sz="0" w:space="0" w:color="auto"/>
      </w:divBdr>
    </w:div>
    <w:div w:id="858274532">
      <w:bodyDiv w:val="1"/>
      <w:marLeft w:val="0"/>
      <w:marRight w:val="0"/>
      <w:marTop w:val="0"/>
      <w:marBottom w:val="0"/>
      <w:divBdr>
        <w:top w:val="none" w:sz="0" w:space="0" w:color="auto"/>
        <w:left w:val="none" w:sz="0" w:space="0" w:color="auto"/>
        <w:bottom w:val="none" w:sz="0" w:space="0" w:color="auto"/>
        <w:right w:val="none" w:sz="0" w:space="0" w:color="auto"/>
      </w:divBdr>
    </w:div>
    <w:div w:id="1698651388">
      <w:bodyDiv w:val="1"/>
      <w:marLeft w:val="0"/>
      <w:marRight w:val="0"/>
      <w:marTop w:val="0"/>
      <w:marBottom w:val="0"/>
      <w:divBdr>
        <w:top w:val="none" w:sz="0" w:space="0" w:color="auto"/>
        <w:left w:val="none" w:sz="0" w:space="0" w:color="auto"/>
        <w:bottom w:val="none" w:sz="0" w:space="0" w:color="auto"/>
        <w:right w:val="none" w:sz="0" w:space="0" w:color="auto"/>
      </w:divBdr>
    </w:div>
    <w:div w:id="1729525864">
      <w:bodyDiv w:val="1"/>
      <w:marLeft w:val="0"/>
      <w:marRight w:val="0"/>
      <w:marTop w:val="0"/>
      <w:marBottom w:val="0"/>
      <w:divBdr>
        <w:top w:val="none" w:sz="0" w:space="0" w:color="auto"/>
        <w:left w:val="none" w:sz="0" w:space="0" w:color="auto"/>
        <w:bottom w:val="none" w:sz="0" w:space="0" w:color="auto"/>
        <w:right w:val="none" w:sz="0" w:space="0" w:color="auto"/>
      </w:divBdr>
    </w:div>
    <w:div w:id="1842550435">
      <w:bodyDiv w:val="1"/>
      <w:marLeft w:val="0"/>
      <w:marRight w:val="0"/>
      <w:marTop w:val="0"/>
      <w:marBottom w:val="0"/>
      <w:divBdr>
        <w:top w:val="none" w:sz="0" w:space="0" w:color="auto"/>
        <w:left w:val="none" w:sz="0" w:space="0" w:color="auto"/>
        <w:bottom w:val="none" w:sz="0" w:space="0" w:color="auto"/>
        <w:right w:val="none" w:sz="0" w:space="0" w:color="auto"/>
      </w:divBdr>
    </w:div>
    <w:div w:id="1981575336">
      <w:bodyDiv w:val="1"/>
      <w:marLeft w:val="0"/>
      <w:marRight w:val="0"/>
      <w:marTop w:val="0"/>
      <w:marBottom w:val="0"/>
      <w:divBdr>
        <w:top w:val="none" w:sz="0" w:space="0" w:color="auto"/>
        <w:left w:val="none" w:sz="0" w:space="0" w:color="auto"/>
        <w:bottom w:val="none" w:sz="0" w:space="0" w:color="auto"/>
        <w:right w:val="none" w:sz="0" w:space="0" w:color="auto"/>
      </w:divBdr>
    </w:div>
    <w:div w:id="209114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mailto:accueil.mornant@montsdulyonnaistourisme.fr"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montsdulyonnaistourisme.fr"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1445</Words>
  <Characters>7952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GOURINEL</dc:creator>
  <cp:keywords/>
  <dc:description/>
  <cp:lastModifiedBy>Cécile CORDAT</cp:lastModifiedBy>
  <cp:revision>3</cp:revision>
  <dcterms:created xsi:type="dcterms:W3CDTF">2022-11-09T11:42:00Z</dcterms:created>
  <dcterms:modified xsi:type="dcterms:W3CDTF">2022-11-16T16:18:00Z</dcterms:modified>
</cp:coreProperties>
</file>